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7"/>
        </w:tabs>
        <w:bidi w:val="0"/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办公家具参数</w:t>
      </w:r>
    </w:p>
    <w:tbl>
      <w:tblPr>
        <w:tblStyle w:val="4"/>
        <w:tblW w:w="14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062"/>
        <w:gridCol w:w="1913"/>
        <w:gridCol w:w="756"/>
        <w:gridCol w:w="720"/>
        <w:gridCol w:w="768"/>
        <w:gridCol w:w="1200"/>
        <w:gridCol w:w="6768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9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型号规格</w:t>
            </w: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单价(元)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合计含税价(元)</w:t>
            </w:r>
          </w:p>
        </w:tc>
        <w:tc>
          <w:tcPr>
            <w:tcW w:w="6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特需沙发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1800*600*700mm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8000</w:t>
            </w:r>
          </w:p>
        </w:tc>
        <w:tc>
          <w:tcPr>
            <w:tcW w:w="67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1、材质描述：框架采用榉木实木方：符合GB/T 3324-2017《木家具通用技术条件》GB/T 29894-2013《木材鉴别方法通则》木材含水率≤10.3%；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2、皮革：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采用优质环保西皮，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符合GB/T 16799-2018《家具用皮革》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撕裂力≥37.9N， pH≥4.62，禁用偶氮染料未检出，游离甲醛未检出，挥发性有机物（VOC）≤17.1mg/kg；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、海绵（阻燃）：符合GB/T 10802-2006《通用软质聚醚型聚氨酯泡沫塑料》GB/T 6343-2009《泡沫塑料及橡胶 表观密度的测定》标准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圆形转吧椅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直径380-400mm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8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2400</w:t>
            </w:r>
          </w:p>
        </w:tc>
        <w:tc>
          <w:tcPr>
            <w:tcW w:w="67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凳面可升降和旋转，电镀五星脚架和气压杆，黑色西皮坐垫，带靠背。</w:t>
            </w:r>
          </w:p>
        </w:tc>
        <w:tc>
          <w:tcPr>
            <w:tcW w:w="8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定制L型长条桌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1400*500/2400*600mm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1980</w:t>
            </w:r>
          </w:p>
        </w:tc>
        <w:tc>
          <w:tcPr>
            <w:tcW w:w="67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1、基材：木质部分的基材为三聚氰胺板,经过防虫,防潮,防腐等处理。符合国家环保ISO14001标准,甲醛释放量≤0.0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mg/m³，表面耐磨耐划痕。确保长时间使用,纹理色泽一致,硬度高,韧性强,不易变形,比重合理,含水率≤8%,符合E1级环保要求；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、胶粘剂：采用优质胶粘剂，游离甲醛释放量符合GB18583-2008《室内装饰装修材料胶粘剂中有害物质限量》标准。4选用国际知名品牌，五金件耐腐蚀等级（NSS）≥10级；                        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、采用BMB优质五金连接件,结实牢固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8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带围栏推车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1120*800*900mm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3000</w:t>
            </w:r>
          </w:p>
        </w:tc>
        <w:tc>
          <w:tcPr>
            <w:tcW w:w="67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不锈钢材质，配子母轮。</w:t>
            </w:r>
          </w:p>
        </w:tc>
        <w:tc>
          <w:tcPr>
            <w:tcW w:w="8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器皿柜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1800*900*450mm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9000</w:t>
            </w:r>
          </w:p>
        </w:tc>
        <w:tc>
          <w:tcPr>
            <w:tcW w:w="67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尺寸：900X450X1800mm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材质：PP材质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                                            3：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上下4门，上面2门玻璃门，下面2门为PP材质门,上下门带锁。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四层板格板带孔，孔径：30mm、40mm、50mm、60mm。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药品架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1300*450*150mm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800</w:t>
            </w:r>
          </w:p>
        </w:tc>
        <w:tc>
          <w:tcPr>
            <w:tcW w:w="67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药架1300*450*150mm，抽屉400*350*420mm；基材采用三聚氰胺饰面刨花板15毫米厚,经过防虫,防潮,防腐等处理。符合国家环保ISO14001标准,甲醛释放量≤0.0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mg/m³，表面耐磨耐划痕。确保长时间使用,纹理色泽一致,硬度高,韧性强,不易变形,比重合理,含水率≤8%,符合E1级环保要求。</w:t>
            </w:r>
          </w:p>
        </w:tc>
        <w:tc>
          <w:tcPr>
            <w:tcW w:w="8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计算机桌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900*550*760mm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800</w:t>
            </w:r>
          </w:p>
        </w:tc>
        <w:tc>
          <w:tcPr>
            <w:tcW w:w="67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、基材：木质部分的基材为三聚氰胺板,经过防虫,防潮,防腐等处理。符合国家环保ISO14001标准,甲醛释放量≤0.02mg/m³，表面耐磨耐划痕。确保长时间使用,纹理色泽一致,硬度高,韧性强,不易变形,比重合理,含水率≤8%,符合E1级环保要求；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、胶粘剂：采用优质胶粘剂，游离甲醛释放量符合GB18583-2008《室内装饰装修材料胶粘剂中有害物质限量》标准。4选用国际知名品牌，五金件耐腐蚀等级（NSS）≥10级；                        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、采用BMB优质五金连接件,结实牢固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8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1800*900*400mm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default" w:ascii="宋体" w:hAnsi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2100</w:t>
            </w:r>
          </w:p>
        </w:tc>
        <w:tc>
          <w:tcPr>
            <w:tcW w:w="67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材质采用0.8mm优质冷轧钢板，经十道防锈处理、表面酸洗，磷化，静电喷涂工艺加工而成。</w:t>
            </w:r>
          </w:p>
        </w:tc>
        <w:tc>
          <w:tcPr>
            <w:tcW w:w="8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ZDlhZWRiMDZjOWY3ZTUxNThmN2NkMjk0MDllNzIifQ=="/>
  </w:docVars>
  <w:rsids>
    <w:rsidRoot w:val="00000000"/>
    <w:rsid w:val="04041965"/>
    <w:rsid w:val="0A4E3DA0"/>
    <w:rsid w:val="13CA1788"/>
    <w:rsid w:val="14290F74"/>
    <w:rsid w:val="147E3EAD"/>
    <w:rsid w:val="17E92EF4"/>
    <w:rsid w:val="1B416BA3"/>
    <w:rsid w:val="1C646FED"/>
    <w:rsid w:val="1F1152C4"/>
    <w:rsid w:val="204210F4"/>
    <w:rsid w:val="24BC581C"/>
    <w:rsid w:val="351B6C97"/>
    <w:rsid w:val="359758E5"/>
    <w:rsid w:val="3EA31CFD"/>
    <w:rsid w:val="3F982440"/>
    <w:rsid w:val="41394FE3"/>
    <w:rsid w:val="42BC4BDD"/>
    <w:rsid w:val="44B55511"/>
    <w:rsid w:val="44C164DB"/>
    <w:rsid w:val="46693742"/>
    <w:rsid w:val="4D8438AE"/>
    <w:rsid w:val="4E031C83"/>
    <w:rsid w:val="583A5360"/>
    <w:rsid w:val="61E966FE"/>
    <w:rsid w:val="698F6CD9"/>
    <w:rsid w:val="6ADB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ind w:left="420" w:leftChars="200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822</Words>
  <Characters>1126</Characters>
  <Lines>0</Lines>
  <Paragraphs>0</Paragraphs>
  <TotalTime>1</TotalTime>
  <ScaleCrop>false</ScaleCrop>
  <LinksUpToDate>false</LinksUpToDate>
  <CharactersWithSpaces>1365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张玉玲</cp:lastModifiedBy>
  <dcterms:modified xsi:type="dcterms:W3CDTF">2024-06-07T00:27:07Z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3413130102394AFF8F5F273F4258B1DF_12</vt:lpwstr>
  </property>
</Properties>
</file>