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44"/>
          <w:szCs w:val="44"/>
        </w:rPr>
      </w:pPr>
      <w:bookmarkStart w:id="0" w:name="OLE_LINK2"/>
      <w:bookmarkStart w:id="1" w:name="OLE_LINK1"/>
      <w:r>
        <w:rPr>
          <w:rFonts w:hint="eastAsia" w:ascii="黑体" w:hAnsi="黑体" w:eastAsia="黑体" w:cs="黑体"/>
          <w:sz w:val="44"/>
          <w:szCs w:val="44"/>
        </w:rPr>
        <w:t>甘肃省第二人民医院</w:t>
      </w:r>
    </w:p>
    <w:p>
      <w:pPr>
        <w:spacing w:line="360" w:lineRule="auto"/>
        <w:jc w:val="center"/>
        <w:rPr>
          <w:rFonts w:hint="eastAsia" w:ascii="黑体" w:hAnsi="黑体" w:eastAsia="黑体" w:cs="黑体"/>
          <w:sz w:val="44"/>
          <w:szCs w:val="44"/>
        </w:rPr>
      </w:pPr>
      <w:r>
        <w:rPr>
          <w:rFonts w:hint="eastAsia" w:ascii="黑体" w:hAnsi="黑体" w:eastAsia="黑体" w:cs="黑体"/>
          <w:sz w:val="44"/>
          <w:szCs w:val="44"/>
        </w:rPr>
        <w:t>2025年医院住培考核系统及题库维保</w:t>
      </w:r>
      <w:r>
        <w:rPr>
          <w:rFonts w:hint="eastAsia" w:ascii="黑体" w:hAnsi="黑体" w:eastAsia="黑体" w:cs="黑体"/>
          <w:sz w:val="44"/>
          <w:szCs w:val="44"/>
          <w:lang w:val="en-US" w:eastAsia="zh-CN"/>
        </w:rPr>
        <w:t>服务</w:t>
      </w:r>
      <w:r>
        <w:rPr>
          <w:rFonts w:hint="eastAsia" w:ascii="黑体" w:hAnsi="黑体" w:eastAsia="黑体" w:cs="黑体"/>
          <w:sz w:val="44"/>
          <w:szCs w:val="44"/>
        </w:rPr>
        <w:t>项目</w:t>
      </w:r>
      <w:bookmarkEnd w:id="0"/>
      <w:r>
        <w:rPr>
          <w:rFonts w:hint="eastAsia" w:ascii="黑体" w:hAnsi="黑体" w:eastAsia="黑体" w:cs="黑体"/>
          <w:sz w:val="44"/>
          <w:szCs w:val="44"/>
        </w:rPr>
        <w:t>采购需求</w:t>
      </w:r>
    </w:p>
    <w:bookmarkEnd w:id="1"/>
    <w:p>
      <w:pPr>
        <w:pStyle w:val="3"/>
      </w:pPr>
    </w:p>
    <w:p>
      <w:pPr>
        <w:pageBreakBefore w:val="0"/>
        <w:widowControl w:val="0"/>
        <w:kinsoku/>
        <w:wordWrap/>
        <w:overflowPunct/>
        <w:topLinePunct w:val="0"/>
        <w:autoSpaceDE/>
        <w:autoSpaceDN/>
        <w:bidi w:val="0"/>
        <w:adjustRightInd/>
        <w:snapToGrid/>
        <w:spacing w:line="360" w:lineRule="auto"/>
        <w:textAlignment w:val="baseline"/>
        <w:outlineLvl w:val="0"/>
        <w:rPr>
          <w:rFonts w:hint="eastAsia" w:asciiTheme="minorEastAsia" w:hAnsiTheme="minorEastAsia" w:cstheme="minorEastAsia"/>
          <w:b/>
          <w:sz w:val="24"/>
          <w:szCs w:val="24"/>
        </w:rPr>
      </w:pPr>
      <w:r>
        <w:rPr>
          <w:rFonts w:hint="eastAsia" w:asciiTheme="minorEastAsia" w:hAnsiTheme="minorEastAsia" w:cstheme="minorEastAsia"/>
          <w:b/>
          <w:sz w:val="24"/>
          <w:szCs w:val="24"/>
        </w:rPr>
        <w:t>一、商务要求</w:t>
      </w:r>
      <w:bookmarkStart w:id="4" w:name="_GoBack"/>
      <w:bookmarkEnd w:id="4"/>
    </w:p>
    <w:p>
      <w:pPr>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Theme="minorEastAsia" w:hAnsiTheme="minorEastAsia" w:cstheme="minorEastAsia"/>
          <w:b/>
          <w:sz w:val="24"/>
          <w:szCs w:val="24"/>
        </w:rPr>
      </w:pPr>
      <w:r>
        <w:rPr>
          <w:rFonts w:hint="eastAsia" w:asciiTheme="minorEastAsia" w:hAnsiTheme="minorEastAsia" w:cstheme="minorEastAsia"/>
          <w:b/>
          <w:sz w:val="24"/>
          <w:szCs w:val="24"/>
        </w:rPr>
        <w:t>1.1资质要求</w:t>
      </w:r>
    </w:p>
    <w:p>
      <w:pPr>
        <w:pageBreakBefore w:val="0"/>
        <w:widowControl w:val="0"/>
        <w:kinsoku/>
        <w:wordWrap/>
        <w:overflowPunct/>
        <w:topLinePunct w:val="0"/>
        <w:autoSpaceDE/>
        <w:autoSpaceDN/>
        <w:bidi w:val="0"/>
        <w:adjustRightInd/>
        <w:snapToGrid/>
        <w:spacing w:line="360" w:lineRule="auto"/>
        <w:ind w:right="141" w:firstLine="496" w:firstLineChars="200"/>
        <w:textAlignment w:val="baseline"/>
        <w:rPr>
          <w:rFonts w:hint="eastAsia" w:asciiTheme="minorEastAsia" w:hAnsiTheme="minorEastAsia" w:cstheme="minorEastAsia"/>
          <w:spacing w:val="4"/>
          <w:sz w:val="24"/>
          <w:szCs w:val="24"/>
        </w:rPr>
      </w:pPr>
      <w:bookmarkStart w:id="2" w:name="OLE_LINK3"/>
      <w:r>
        <w:rPr>
          <w:rFonts w:hint="eastAsia" w:asciiTheme="minorEastAsia" w:hAnsiTheme="minorEastAsia" w:cstheme="minorEastAsia"/>
          <w:spacing w:val="4"/>
          <w:sz w:val="24"/>
          <w:szCs w:val="24"/>
        </w:rPr>
        <w:t>一、供应商有效的营业执照，或事业单位法人证书，或自然人身份证明，或其他非企业组织证明独立承担民事责任能力的文件（复印件并加盖公章）；</w:t>
      </w:r>
    </w:p>
    <w:p>
      <w:pPr>
        <w:pageBreakBefore w:val="0"/>
        <w:widowControl w:val="0"/>
        <w:kinsoku/>
        <w:wordWrap/>
        <w:overflowPunct/>
        <w:topLinePunct w:val="0"/>
        <w:autoSpaceDE/>
        <w:autoSpaceDN/>
        <w:bidi w:val="0"/>
        <w:adjustRightInd/>
        <w:snapToGrid/>
        <w:spacing w:line="360" w:lineRule="auto"/>
        <w:ind w:right="141" w:firstLine="496" w:firstLineChars="200"/>
        <w:textAlignment w:val="baseline"/>
        <w:outlineLvl w:val="0"/>
        <w:rPr>
          <w:rFonts w:hint="eastAsia" w:asciiTheme="minorEastAsia" w:hAnsiTheme="minorEastAsia" w:cstheme="minorEastAsia"/>
          <w:spacing w:val="4"/>
          <w:sz w:val="24"/>
          <w:szCs w:val="24"/>
        </w:rPr>
      </w:pPr>
      <w:r>
        <w:rPr>
          <w:rFonts w:hint="eastAsia" w:asciiTheme="minorEastAsia" w:hAnsiTheme="minorEastAsia" w:cstheme="minorEastAsia"/>
          <w:spacing w:val="4"/>
          <w:sz w:val="24"/>
          <w:szCs w:val="24"/>
        </w:rPr>
        <w:t>二、法定代表人身份证（正、反面复印件加盖公章）；</w:t>
      </w:r>
    </w:p>
    <w:p>
      <w:pPr>
        <w:pageBreakBefore w:val="0"/>
        <w:widowControl w:val="0"/>
        <w:kinsoku/>
        <w:wordWrap/>
        <w:overflowPunct/>
        <w:topLinePunct w:val="0"/>
        <w:autoSpaceDE/>
        <w:autoSpaceDN/>
        <w:bidi w:val="0"/>
        <w:adjustRightInd/>
        <w:snapToGrid/>
        <w:spacing w:line="360" w:lineRule="auto"/>
        <w:ind w:right="141" w:firstLine="496" w:firstLineChars="200"/>
        <w:textAlignment w:val="baseline"/>
        <w:rPr>
          <w:rFonts w:hint="eastAsia" w:asciiTheme="minorEastAsia" w:hAnsiTheme="minorEastAsia" w:cstheme="minorEastAsia"/>
          <w:spacing w:val="4"/>
          <w:sz w:val="24"/>
          <w:szCs w:val="24"/>
        </w:rPr>
      </w:pPr>
      <w:r>
        <w:rPr>
          <w:rFonts w:hint="eastAsia" w:asciiTheme="minorEastAsia" w:hAnsiTheme="minorEastAsia" w:cstheme="minorEastAsia"/>
          <w:spacing w:val="4"/>
          <w:sz w:val="24"/>
          <w:szCs w:val="24"/>
        </w:rPr>
        <w:t>三、法定代表人授权函（原件）及被授权人身份证（正、反面复印件加盖公章）；</w:t>
      </w:r>
    </w:p>
    <w:p>
      <w:pPr>
        <w:pageBreakBefore w:val="0"/>
        <w:widowControl w:val="0"/>
        <w:kinsoku/>
        <w:wordWrap/>
        <w:overflowPunct/>
        <w:topLinePunct w:val="0"/>
        <w:autoSpaceDE/>
        <w:autoSpaceDN/>
        <w:bidi w:val="0"/>
        <w:adjustRightInd/>
        <w:snapToGrid/>
        <w:spacing w:line="360" w:lineRule="auto"/>
        <w:ind w:right="141" w:firstLine="496" w:firstLineChars="200"/>
        <w:textAlignment w:val="baseline"/>
        <w:rPr>
          <w:rFonts w:hint="eastAsia" w:asciiTheme="minorEastAsia" w:hAnsiTheme="minorEastAsia" w:cstheme="minorEastAsia"/>
          <w:spacing w:val="4"/>
          <w:sz w:val="24"/>
          <w:szCs w:val="24"/>
        </w:rPr>
      </w:pPr>
      <w:r>
        <w:rPr>
          <w:rFonts w:hint="eastAsia" w:asciiTheme="minorEastAsia" w:hAnsiTheme="minorEastAsia" w:cstheme="minorEastAsia"/>
          <w:spacing w:val="4"/>
          <w:sz w:val="24"/>
          <w:szCs w:val="24"/>
        </w:rPr>
        <w:t>四、由会计事务所出具的上一年度完整的财务审计报告（复印件加盖公章）；或银行出具的资信证明原件；或企业财务部门出具的财务报表（三者提供其一即可，要求原件的，原件须装订到磋商响应文件正本里面）；（以出报告日期为准）</w:t>
      </w:r>
    </w:p>
    <w:p>
      <w:pPr>
        <w:pageBreakBefore w:val="0"/>
        <w:widowControl w:val="0"/>
        <w:kinsoku/>
        <w:wordWrap/>
        <w:overflowPunct/>
        <w:topLinePunct w:val="0"/>
        <w:autoSpaceDE/>
        <w:autoSpaceDN/>
        <w:bidi w:val="0"/>
        <w:adjustRightInd/>
        <w:snapToGrid/>
        <w:spacing w:line="360" w:lineRule="auto"/>
        <w:ind w:right="141" w:firstLine="496" w:firstLineChars="200"/>
        <w:textAlignment w:val="baseline"/>
        <w:rPr>
          <w:rFonts w:hint="eastAsia" w:asciiTheme="minorEastAsia" w:hAnsiTheme="minorEastAsia" w:cstheme="minorEastAsia"/>
          <w:spacing w:val="4"/>
          <w:sz w:val="24"/>
          <w:szCs w:val="24"/>
        </w:rPr>
      </w:pPr>
      <w:r>
        <w:rPr>
          <w:rFonts w:hint="eastAsia" w:asciiTheme="minorEastAsia" w:hAnsiTheme="minorEastAsia" w:cstheme="minorEastAsia"/>
          <w:spacing w:val="4"/>
          <w:sz w:val="24"/>
          <w:szCs w:val="24"/>
        </w:rPr>
        <w:t>五、供应商需提供磋商响应文件递交截止日前近半年内缴纳的任意一个月的任意一项税种（增值税、企业所得税）的凭据，依法免税的供应商，应提供相应的证明文件（复印件加盖公章）；</w:t>
      </w:r>
    </w:p>
    <w:p>
      <w:pPr>
        <w:pageBreakBefore w:val="0"/>
        <w:widowControl w:val="0"/>
        <w:kinsoku/>
        <w:wordWrap/>
        <w:overflowPunct/>
        <w:topLinePunct w:val="0"/>
        <w:autoSpaceDE/>
        <w:autoSpaceDN/>
        <w:bidi w:val="0"/>
        <w:adjustRightInd/>
        <w:snapToGrid/>
        <w:spacing w:line="360" w:lineRule="auto"/>
        <w:ind w:right="141" w:firstLine="496" w:firstLineChars="200"/>
        <w:textAlignment w:val="baseline"/>
        <w:rPr>
          <w:rFonts w:hint="eastAsia" w:asciiTheme="minorEastAsia" w:hAnsiTheme="minorEastAsia" w:cstheme="minorEastAsia"/>
          <w:spacing w:val="4"/>
          <w:sz w:val="24"/>
          <w:szCs w:val="24"/>
        </w:rPr>
      </w:pPr>
      <w:r>
        <w:rPr>
          <w:rFonts w:hint="eastAsia" w:asciiTheme="minorEastAsia" w:hAnsiTheme="minorEastAsia" w:cstheme="minorEastAsia"/>
          <w:spacing w:val="4"/>
          <w:sz w:val="24"/>
          <w:szCs w:val="24"/>
        </w:rPr>
        <w:t>六、社会保障资金缴纳记录（供应商逐月缴纳社会保障资金的，须提供磋商响应文件递交截止日前至少一个月的缴纳社会保障资金的入账票据凭证复印件，供应商逐年缴纳社会保障资金的，须提供磋商响应文件递交截止日前上年度缴纳社会保障资金的入账票据凭证复印件，缴纳社会保障资金的入账票据凭证复印件加盖公章）或社保行政主管部门出具的有效证明材料，依法不需要缴纳社保的供应商，应提供相应的证明文件。</w:t>
      </w:r>
    </w:p>
    <w:p>
      <w:pPr>
        <w:pageBreakBefore w:val="0"/>
        <w:widowControl w:val="0"/>
        <w:kinsoku/>
        <w:wordWrap/>
        <w:overflowPunct/>
        <w:topLinePunct w:val="0"/>
        <w:autoSpaceDE/>
        <w:autoSpaceDN/>
        <w:bidi w:val="0"/>
        <w:adjustRightInd/>
        <w:snapToGrid/>
        <w:spacing w:line="360" w:lineRule="auto"/>
        <w:ind w:right="141" w:firstLine="496" w:firstLineChars="200"/>
        <w:textAlignment w:val="baseline"/>
        <w:rPr>
          <w:rFonts w:hint="eastAsia" w:asciiTheme="minorEastAsia" w:hAnsiTheme="minorEastAsia" w:cstheme="minorEastAsia"/>
          <w:spacing w:val="4"/>
          <w:sz w:val="24"/>
          <w:szCs w:val="24"/>
        </w:rPr>
      </w:pPr>
      <w:r>
        <w:rPr>
          <w:rFonts w:hint="eastAsia" w:asciiTheme="minorEastAsia" w:hAnsiTheme="minorEastAsia" w:cstheme="minorEastAsia"/>
          <w:spacing w:val="4"/>
          <w:sz w:val="24"/>
          <w:szCs w:val="24"/>
        </w:rPr>
        <w:t>七、参加政府采购活动前3年内在经营活动中没有重大违法记录的书面声明（原件）。（截至开标日成立不足3年的投标人可提供自成立以来无重大违法记录的书面声明）。</w:t>
      </w:r>
    </w:p>
    <w:p>
      <w:pPr>
        <w:keepNext w:val="0"/>
        <w:keepLines w:val="0"/>
        <w:pageBreakBefore w:val="0"/>
        <w:widowControl w:val="0"/>
        <w:kinsoku/>
        <w:wordWrap w:val="0"/>
        <w:overflowPunct/>
        <w:topLinePunct w:val="0"/>
        <w:autoSpaceDE/>
        <w:autoSpaceDN/>
        <w:bidi w:val="0"/>
        <w:adjustRightInd/>
        <w:snapToGrid/>
        <w:spacing w:line="360" w:lineRule="auto"/>
        <w:ind w:firstLine="496" w:firstLineChars="200"/>
        <w:jc w:val="left"/>
        <w:textAlignment w:val="baseline"/>
        <w:rPr>
          <w:rFonts w:hint="eastAsia" w:asciiTheme="minorEastAsia" w:hAnsiTheme="minorEastAsia" w:cstheme="minorEastAsia"/>
          <w:spacing w:val="4"/>
          <w:sz w:val="24"/>
          <w:szCs w:val="24"/>
        </w:rPr>
      </w:pPr>
      <w:r>
        <w:rPr>
          <w:rFonts w:hint="eastAsia" w:asciiTheme="minorEastAsia" w:hAnsiTheme="minorEastAsia" w:cstheme="minorEastAsia"/>
          <w:spacing w:val="4"/>
          <w:sz w:val="24"/>
          <w:szCs w:val="24"/>
        </w:rPr>
        <w:t>八、信用记录：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投标截止日当天，由资格审查小组根据以上要求对各供应商信用记录进行查询，有以上行为的视为无效磋商响应。</w:t>
      </w:r>
    </w:p>
    <w:p>
      <w:pPr>
        <w:pageBreakBefore w:val="0"/>
        <w:widowControl w:val="0"/>
        <w:kinsoku/>
        <w:wordWrap/>
        <w:overflowPunct/>
        <w:topLinePunct w:val="0"/>
        <w:autoSpaceDE/>
        <w:autoSpaceDN/>
        <w:bidi w:val="0"/>
        <w:adjustRightInd/>
        <w:snapToGrid/>
        <w:spacing w:line="360" w:lineRule="auto"/>
        <w:ind w:firstLine="496" w:firstLineChars="200"/>
        <w:jc w:val="left"/>
        <w:textAlignment w:val="baseline"/>
        <w:rPr>
          <w:rFonts w:hint="eastAsia" w:asciiTheme="minorEastAsia" w:hAnsiTheme="minorEastAsia" w:cstheme="minorEastAsia"/>
          <w:spacing w:val="4"/>
          <w:sz w:val="24"/>
          <w:szCs w:val="24"/>
        </w:rPr>
      </w:pPr>
      <w:r>
        <w:rPr>
          <w:rFonts w:hint="eastAsia" w:asciiTheme="minorEastAsia" w:hAnsiTheme="minorEastAsia" w:cstheme="minorEastAsia"/>
          <w:spacing w:val="4"/>
          <w:sz w:val="24"/>
          <w:szCs w:val="24"/>
        </w:rPr>
        <w:t>九、供应商须提供中国裁判文书网(http://wenshu.court.gov.cn/l)自行查询的自公告之日起有效的近三年内行贿犯罪档案查询结果；</w:t>
      </w:r>
    </w:p>
    <w:bookmarkEnd w:id="2"/>
    <w:p>
      <w:pPr>
        <w:pageBreakBefore w:val="0"/>
        <w:widowControl w:val="0"/>
        <w:kinsoku/>
        <w:wordWrap/>
        <w:overflowPunct/>
        <w:topLinePunct w:val="0"/>
        <w:autoSpaceDE/>
        <w:autoSpaceDN/>
        <w:bidi w:val="0"/>
        <w:adjustRightInd/>
        <w:snapToGrid/>
        <w:spacing w:line="360" w:lineRule="auto"/>
        <w:ind w:firstLine="474" w:firstLineChars="200"/>
        <w:textAlignment w:val="baseline"/>
        <w:outlineLvl w:val="1"/>
        <w:rPr>
          <w:rFonts w:hint="eastAsia" w:asciiTheme="minorEastAsia" w:hAnsiTheme="minorEastAsia" w:cstheme="minorEastAsia"/>
          <w:b/>
          <w:bCs/>
          <w:spacing w:val="-2"/>
          <w:sz w:val="24"/>
          <w:szCs w:val="24"/>
        </w:rPr>
      </w:pPr>
      <w:r>
        <w:rPr>
          <w:rFonts w:hint="eastAsia" w:asciiTheme="minorEastAsia" w:hAnsiTheme="minorEastAsia" w:cstheme="minorEastAsia"/>
          <w:b/>
          <w:bCs/>
          <w:spacing w:val="-2"/>
          <w:sz w:val="24"/>
          <w:szCs w:val="24"/>
        </w:rPr>
        <w:t>1.2交付(实施)时间及地点</w:t>
      </w:r>
    </w:p>
    <w:p>
      <w:pPr>
        <w:pageBreakBefore w:val="0"/>
        <w:widowControl w:val="0"/>
        <w:kinsoku/>
        <w:wordWrap/>
        <w:overflowPunct/>
        <w:topLinePunct w:val="0"/>
        <w:autoSpaceDE/>
        <w:autoSpaceDN/>
        <w:bidi w:val="0"/>
        <w:adjustRightInd/>
        <w:snapToGrid/>
        <w:spacing w:line="360" w:lineRule="auto"/>
        <w:ind w:firstLine="496" w:firstLineChars="200"/>
        <w:jc w:val="left"/>
        <w:textAlignment w:val="baseline"/>
        <w:rPr>
          <w:rFonts w:hint="eastAsia" w:asciiTheme="minorEastAsia" w:hAnsiTheme="minorEastAsia" w:cstheme="minorEastAsia"/>
          <w:spacing w:val="4"/>
          <w:sz w:val="24"/>
          <w:szCs w:val="24"/>
        </w:rPr>
      </w:pPr>
      <w:r>
        <w:rPr>
          <w:rFonts w:hint="eastAsia" w:asciiTheme="minorEastAsia" w:hAnsiTheme="minorEastAsia" w:cstheme="minorEastAsia"/>
          <w:spacing w:val="4"/>
          <w:sz w:val="24"/>
          <w:szCs w:val="24"/>
        </w:rPr>
        <w:t>合同签订7天内按需方要求,到甘肃省第二人民医院</w:t>
      </w:r>
      <w:r>
        <w:rPr>
          <w:rFonts w:hint="eastAsia" w:asciiTheme="minorEastAsia" w:hAnsiTheme="minorEastAsia" w:cstheme="minorEastAsia"/>
          <w:spacing w:val="4"/>
          <w:sz w:val="24"/>
          <w:szCs w:val="24"/>
          <w:lang w:val="en-US" w:eastAsia="zh-CN"/>
        </w:rPr>
        <w:t>进行维护</w:t>
      </w:r>
      <w:r>
        <w:rPr>
          <w:rFonts w:hint="eastAsia" w:asciiTheme="minorEastAsia" w:hAnsiTheme="minorEastAsia" w:cstheme="minorEastAsia"/>
          <w:spacing w:val="4"/>
          <w:sz w:val="24"/>
          <w:szCs w:val="24"/>
        </w:rPr>
        <w:t>。</w:t>
      </w:r>
    </w:p>
    <w:p>
      <w:pPr>
        <w:pageBreakBefore w:val="0"/>
        <w:widowControl w:val="0"/>
        <w:kinsoku/>
        <w:wordWrap/>
        <w:overflowPunct/>
        <w:topLinePunct w:val="0"/>
        <w:autoSpaceDE/>
        <w:autoSpaceDN/>
        <w:bidi w:val="0"/>
        <w:adjustRightInd/>
        <w:snapToGrid/>
        <w:spacing w:line="360" w:lineRule="auto"/>
        <w:ind w:firstLine="474" w:firstLineChars="200"/>
        <w:textAlignment w:val="baseline"/>
        <w:outlineLvl w:val="1"/>
        <w:rPr>
          <w:rFonts w:hint="eastAsia" w:asciiTheme="minorEastAsia" w:hAnsiTheme="minorEastAsia" w:cstheme="minorEastAsia"/>
          <w:b/>
          <w:sz w:val="24"/>
          <w:szCs w:val="24"/>
          <w:u w:val="single"/>
        </w:rPr>
      </w:pPr>
      <w:r>
        <w:rPr>
          <w:rFonts w:hint="eastAsia" w:asciiTheme="minorEastAsia" w:hAnsiTheme="minorEastAsia" w:cstheme="minorEastAsia"/>
          <w:b/>
          <w:bCs/>
          <w:spacing w:val="-2"/>
          <w:sz w:val="24"/>
          <w:szCs w:val="24"/>
        </w:rPr>
        <w:t>1.3付款方式（进度及条件）</w:t>
      </w:r>
    </w:p>
    <w:p>
      <w:pPr>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cstheme="minorEastAsia"/>
          <w:sz w:val="24"/>
          <w:szCs w:val="24"/>
        </w:rPr>
      </w:pPr>
      <w:r>
        <w:rPr>
          <w:rFonts w:hint="eastAsia" w:asciiTheme="minorEastAsia" w:hAnsiTheme="minorEastAsia" w:cstheme="minorEastAsia"/>
          <w:sz w:val="24"/>
          <w:szCs w:val="24"/>
        </w:rPr>
        <w:t>结算方式及期限：合同签订后，系统上线使用，甲方向乙方支付</w:t>
      </w:r>
      <w:r>
        <w:rPr>
          <w:rFonts w:hint="eastAsia" w:ascii="宋体" w:hAnsi="宋体" w:cs="宋体"/>
          <w:kern w:val="0"/>
          <w:sz w:val="24"/>
          <w:lang w:val="en-US" w:eastAsia="zh-CN"/>
        </w:rPr>
        <w:t>6</w:t>
      </w:r>
      <w:r>
        <w:rPr>
          <w:rFonts w:hint="eastAsia" w:ascii="宋体" w:hAnsi="宋体" w:cs="宋体"/>
          <w:kern w:val="0"/>
          <w:sz w:val="24"/>
        </w:rPr>
        <w:t>0%</w:t>
      </w:r>
      <w:r>
        <w:rPr>
          <w:rFonts w:hint="eastAsia" w:asciiTheme="minorEastAsia" w:hAnsiTheme="minorEastAsia" w:cstheme="minorEastAsia"/>
          <w:sz w:val="24"/>
          <w:szCs w:val="24"/>
        </w:rPr>
        <w:t>货款</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维保执行6个月，</w:t>
      </w:r>
      <w:r>
        <w:rPr>
          <w:rFonts w:hint="eastAsia" w:asciiTheme="minorEastAsia" w:hAnsiTheme="minorEastAsia" w:cstheme="minorEastAsia"/>
          <w:sz w:val="24"/>
          <w:szCs w:val="24"/>
        </w:rPr>
        <w:t>甲方向乙方支付</w:t>
      </w:r>
      <w:r>
        <w:rPr>
          <w:rFonts w:hint="eastAsia" w:ascii="宋体" w:hAnsi="宋体" w:cs="宋体"/>
          <w:kern w:val="0"/>
          <w:sz w:val="24"/>
          <w:lang w:val="en-US" w:eastAsia="zh-CN"/>
        </w:rPr>
        <w:t>3</w:t>
      </w:r>
      <w:r>
        <w:rPr>
          <w:rFonts w:hint="eastAsia" w:ascii="宋体" w:hAnsi="宋体" w:cs="宋体"/>
          <w:kern w:val="0"/>
          <w:sz w:val="24"/>
        </w:rPr>
        <w:t>0%</w:t>
      </w:r>
      <w:r>
        <w:rPr>
          <w:rFonts w:hint="eastAsia" w:asciiTheme="minorEastAsia" w:hAnsiTheme="minorEastAsia" w:cstheme="minorEastAsia"/>
          <w:sz w:val="24"/>
          <w:szCs w:val="24"/>
        </w:rPr>
        <w:t>货款</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维保执行12个月，</w:t>
      </w:r>
      <w:r>
        <w:rPr>
          <w:rFonts w:hint="eastAsia" w:asciiTheme="minorEastAsia" w:hAnsiTheme="minorEastAsia" w:cstheme="minorEastAsia"/>
          <w:sz w:val="24"/>
          <w:szCs w:val="24"/>
        </w:rPr>
        <w:t>经甲方相关部门验收合格后，服务到期后甲方向乙方支付</w:t>
      </w:r>
      <w:r>
        <w:rPr>
          <w:rFonts w:hint="eastAsia" w:ascii="宋体" w:hAnsi="宋体" w:cs="宋体"/>
          <w:kern w:val="0"/>
          <w:sz w:val="24"/>
        </w:rPr>
        <w:t>1</w:t>
      </w:r>
      <w:r>
        <w:rPr>
          <w:rFonts w:hint="eastAsia" w:asciiTheme="minorEastAsia" w:hAnsiTheme="minorEastAsia" w:cstheme="minorEastAsia"/>
          <w:sz w:val="24"/>
          <w:szCs w:val="24"/>
        </w:rPr>
        <w:t>0%货款。</w:t>
      </w:r>
    </w:p>
    <w:p>
      <w:pPr>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Theme="minorEastAsia" w:hAnsiTheme="minorEastAsia" w:cstheme="minorEastAsia"/>
          <w:b/>
          <w:sz w:val="24"/>
          <w:szCs w:val="24"/>
        </w:rPr>
      </w:pPr>
      <w:r>
        <w:rPr>
          <w:rFonts w:hint="eastAsia" w:asciiTheme="minorEastAsia" w:hAnsiTheme="minorEastAsia" w:cstheme="minorEastAsia"/>
          <w:b/>
          <w:sz w:val="24"/>
          <w:szCs w:val="24"/>
        </w:rPr>
        <w:t>1.4质保时间</w:t>
      </w:r>
    </w:p>
    <w:p>
      <w:pPr>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质保一年，免费一年资源更新维保服务。</w:t>
      </w:r>
      <w:bookmarkStart w:id="3" w:name="_Hlk105411409"/>
    </w:p>
    <w:bookmarkEnd w:id="3"/>
    <w:p>
      <w:pPr>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Theme="minorEastAsia" w:hAnsiTheme="minorEastAsia" w:cstheme="minorEastAsia"/>
          <w:b/>
          <w:sz w:val="24"/>
          <w:szCs w:val="24"/>
        </w:rPr>
      </w:pPr>
      <w:r>
        <w:rPr>
          <w:rFonts w:hint="eastAsia" w:asciiTheme="minorEastAsia" w:hAnsiTheme="minorEastAsia" w:cstheme="minorEastAsia"/>
          <w:b/>
          <w:sz w:val="24"/>
          <w:szCs w:val="24"/>
        </w:rPr>
        <w:t>1.</w:t>
      </w:r>
      <w:r>
        <w:rPr>
          <w:rFonts w:hint="eastAsia" w:asciiTheme="minorEastAsia" w:hAnsiTheme="minorEastAsia" w:cstheme="minorEastAsia"/>
          <w:b/>
          <w:sz w:val="24"/>
          <w:szCs w:val="24"/>
          <w:lang w:val="en-US" w:eastAsia="zh-CN"/>
        </w:rPr>
        <w:t>5</w:t>
      </w:r>
      <w:r>
        <w:rPr>
          <w:rFonts w:hint="eastAsia" w:asciiTheme="minorEastAsia" w:hAnsiTheme="minorEastAsia" w:cstheme="minorEastAsia"/>
          <w:b/>
          <w:sz w:val="24"/>
          <w:szCs w:val="24"/>
        </w:rPr>
        <w:t>采购预算</w:t>
      </w:r>
    </w:p>
    <w:p>
      <w:pPr>
        <w:pageBreakBefore w:val="0"/>
        <w:widowControl w:val="0"/>
        <w:kinsoku/>
        <w:wordWrap/>
        <w:overflowPunct/>
        <w:topLinePunct w:val="0"/>
        <w:autoSpaceDE/>
        <w:autoSpaceDN/>
        <w:bidi w:val="0"/>
        <w:adjustRightInd/>
        <w:snapToGrid/>
        <w:spacing w:line="360" w:lineRule="auto"/>
        <w:ind w:firstLine="960" w:firstLineChars="400"/>
        <w:textAlignment w:val="baseline"/>
        <w:rPr>
          <w:rFonts w:hint="eastAsia" w:asciiTheme="minorEastAsia" w:hAnsiTheme="minorEastAsia" w:cstheme="minorEastAsia"/>
          <w:bCs/>
          <w:sz w:val="24"/>
          <w:szCs w:val="24"/>
        </w:rPr>
      </w:pPr>
      <w:r>
        <w:rPr>
          <w:rFonts w:hint="eastAsia" w:asciiTheme="minorEastAsia" w:hAnsiTheme="minorEastAsia" w:cstheme="minorEastAsia"/>
          <w:bCs/>
          <w:sz w:val="24"/>
          <w:szCs w:val="24"/>
        </w:rPr>
        <w:t>￥</w:t>
      </w:r>
      <w:r>
        <w:rPr>
          <w:rFonts w:hint="eastAsia" w:asciiTheme="minorEastAsia" w:hAnsiTheme="minorEastAsia" w:cstheme="minorEastAsia"/>
          <w:bCs/>
          <w:sz w:val="24"/>
          <w:szCs w:val="24"/>
          <w:lang w:val="en-US" w:eastAsia="zh-CN"/>
        </w:rPr>
        <w:t>1</w:t>
      </w:r>
      <w:r>
        <w:rPr>
          <w:rFonts w:hint="eastAsia" w:asciiTheme="minorEastAsia" w:hAnsiTheme="minorEastAsia" w:cstheme="minorEastAsia"/>
          <w:bCs/>
          <w:sz w:val="24"/>
          <w:szCs w:val="24"/>
        </w:rPr>
        <w:t>万元</w:t>
      </w:r>
    </w:p>
    <w:p>
      <w:pPr>
        <w:pageBreakBefore w:val="0"/>
        <w:widowControl w:val="0"/>
        <w:numPr>
          <w:ilvl w:val="0"/>
          <w:numId w:val="1"/>
        </w:numPr>
        <w:tabs>
          <w:tab w:val="left" w:pos="312"/>
        </w:tabs>
        <w:kinsoku/>
        <w:wordWrap/>
        <w:overflowPunct/>
        <w:topLinePunct w:val="0"/>
        <w:autoSpaceDE/>
        <w:autoSpaceDN/>
        <w:bidi w:val="0"/>
        <w:adjustRightInd/>
        <w:snapToGrid/>
        <w:spacing w:line="360" w:lineRule="auto"/>
        <w:ind w:firstLine="482" w:firstLineChars="200"/>
        <w:textAlignment w:val="baseline"/>
        <w:outlineLvl w:val="0"/>
        <w:rPr>
          <w:rFonts w:hint="eastAsia" w:asciiTheme="minorEastAsia" w:hAnsiTheme="minorEastAsia" w:cstheme="minorEastAsia"/>
          <w:b/>
          <w:sz w:val="24"/>
          <w:szCs w:val="24"/>
        </w:rPr>
      </w:pPr>
      <w:r>
        <w:rPr>
          <w:rFonts w:hint="eastAsia" w:asciiTheme="minorEastAsia" w:hAnsiTheme="minorEastAsia" w:cstheme="minorEastAsia"/>
          <w:b/>
          <w:sz w:val="24"/>
          <w:szCs w:val="24"/>
        </w:rPr>
        <w:t>技术要求</w:t>
      </w:r>
    </w:p>
    <w:p>
      <w:pPr>
        <w:pStyle w:val="2"/>
        <w:pageBreakBefore w:val="0"/>
        <w:widowControl w:val="0"/>
        <w:numPr>
          <w:ilvl w:val="0"/>
          <w:numId w:val="2"/>
        </w:numPr>
        <w:kinsoku/>
        <w:wordWrap/>
        <w:overflowPunct/>
        <w:topLinePunct w:val="0"/>
        <w:autoSpaceDE/>
        <w:autoSpaceDN/>
        <w:bidi w:val="0"/>
        <w:adjustRightInd/>
        <w:snapToGrid/>
        <w:spacing w:before="0" w:after="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维保</w:t>
      </w:r>
      <w:r>
        <w:rPr>
          <w:rFonts w:hint="eastAsia" w:asciiTheme="minorEastAsia" w:hAnsiTheme="minorEastAsia" w:eastAsiaTheme="minorEastAsia" w:cstheme="minorEastAsia"/>
          <w:sz w:val="24"/>
          <w:szCs w:val="24"/>
        </w:rPr>
        <w:t>整体要求</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对现有医院住培考核系统及题库系统进行维护，具体包含：开通正常使用授权，实时更新资源、题库等，并对以上系统进行维护工作。</w:t>
      </w:r>
    </w:p>
    <w:p>
      <w:pPr>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Theme="minorEastAsia" w:hAnsiTheme="minorEastAsia" w:eastAsiaTheme="minorEastAsia" w:cstheme="minorEastAsia"/>
          <w:b/>
          <w:sz w:val="24"/>
          <w:szCs w:val="24"/>
          <w:lang w:val="en-US" w:eastAsia="zh-CN"/>
        </w:rPr>
      </w:pPr>
      <w:r>
        <w:rPr>
          <w:rFonts w:hint="eastAsia" w:asciiTheme="minorEastAsia" w:hAnsiTheme="minorEastAsia" w:cstheme="minorEastAsia"/>
          <w:b/>
          <w:sz w:val="24"/>
          <w:szCs w:val="24"/>
          <w:lang w:val="en-US" w:eastAsia="zh-CN"/>
        </w:rPr>
        <w:t>2、</w:t>
      </w:r>
      <w:r>
        <w:rPr>
          <w:rFonts w:hint="eastAsia" w:asciiTheme="minorEastAsia" w:hAnsiTheme="minorEastAsia" w:cstheme="minorEastAsia"/>
          <w:b/>
          <w:sz w:val="24"/>
          <w:szCs w:val="24"/>
        </w:rPr>
        <w:t>售后服务</w:t>
      </w:r>
      <w:r>
        <w:rPr>
          <w:rFonts w:hint="eastAsia" w:asciiTheme="minorEastAsia" w:hAnsiTheme="minorEastAsia" w:cstheme="minorEastAsia"/>
          <w:b/>
          <w:sz w:val="24"/>
          <w:szCs w:val="24"/>
          <w:lang w:val="en-US" w:eastAsia="zh-CN"/>
        </w:rPr>
        <w:t>要求</w:t>
      </w:r>
    </w:p>
    <w:p>
      <w:pPr>
        <w:pageBreakBefore w:val="0"/>
        <w:widowControl w:val="0"/>
        <w:kinsoku/>
        <w:wordWrap/>
        <w:overflowPunct/>
        <w:topLinePunct w:val="0"/>
        <w:autoSpaceDE/>
        <w:autoSpaceDN/>
        <w:bidi w:val="0"/>
        <w:adjustRightInd/>
        <w:snapToGrid/>
        <w:spacing w:line="360" w:lineRule="auto"/>
        <w:ind w:firstLine="480" w:firstLineChars="200"/>
        <w:textAlignment w:val="baseline"/>
        <w:outlineLvl w:val="2"/>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1、供方为项目提供一年免费资源更新与维保服务。</w:t>
      </w:r>
    </w:p>
    <w:p>
      <w:pPr>
        <w:pageBreakBefore w:val="0"/>
        <w:widowControl w:val="0"/>
        <w:kinsoku/>
        <w:wordWrap/>
        <w:overflowPunct/>
        <w:topLinePunct w:val="0"/>
        <w:autoSpaceDE/>
        <w:autoSpaceDN/>
        <w:bidi w:val="0"/>
        <w:adjustRightInd/>
        <w:snapToGrid/>
        <w:spacing w:line="360" w:lineRule="auto"/>
        <w:ind w:firstLine="520" w:firstLineChars="200"/>
        <w:textAlignment w:val="baseline"/>
        <w:rPr>
          <w:rFonts w:hint="eastAsia" w:ascii="宋体" w:hAnsi="宋体" w:eastAsia="宋体" w:cs="Times New Roman"/>
          <w:spacing w:val="10"/>
          <w:sz w:val="24"/>
          <w:szCs w:val="20"/>
        </w:rPr>
      </w:pPr>
      <w:r>
        <w:rPr>
          <w:rFonts w:hint="eastAsia" w:ascii="宋体" w:hAnsi="宋体" w:eastAsia="宋体" w:cs="Times New Roman"/>
          <w:spacing w:val="10"/>
          <w:sz w:val="24"/>
          <w:szCs w:val="20"/>
          <w:lang w:val="en-US" w:eastAsia="zh-CN"/>
        </w:rPr>
        <w:t>2.</w:t>
      </w:r>
      <w:r>
        <w:rPr>
          <w:rFonts w:hint="eastAsia" w:ascii="宋体" w:hAnsi="宋体" w:eastAsia="宋体" w:cs="Times New Roman"/>
          <w:spacing w:val="10"/>
          <w:sz w:val="24"/>
          <w:szCs w:val="20"/>
        </w:rPr>
        <w:t>2、</w:t>
      </w:r>
      <w:r>
        <w:rPr>
          <w:rFonts w:hint="eastAsia" w:ascii="宋体" w:hAnsi="宋体" w:eastAsia="宋体" w:cs="仿宋"/>
          <w:sz w:val="24"/>
          <w:szCs w:val="24"/>
        </w:rPr>
        <w:t>要求7*</w:t>
      </w:r>
      <w:r>
        <w:rPr>
          <w:rFonts w:ascii="宋体" w:hAnsi="宋体" w:eastAsia="宋体" w:cs="仿宋"/>
          <w:sz w:val="24"/>
          <w:szCs w:val="24"/>
        </w:rPr>
        <w:t>24</w:t>
      </w:r>
      <w:r>
        <w:rPr>
          <w:rFonts w:hint="eastAsia" w:ascii="宋体" w:hAnsi="宋体" w:eastAsia="宋体" w:cs="仿宋"/>
          <w:sz w:val="24"/>
          <w:szCs w:val="24"/>
        </w:rPr>
        <w:t>小时售后服务，</w:t>
      </w:r>
      <w:r>
        <w:rPr>
          <w:rFonts w:hint="eastAsia" w:ascii="宋体" w:hAnsi="宋体" w:eastAsia="宋体" w:cs="Times New Roman"/>
          <w:spacing w:val="10"/>
          <w:sz w:val="24"/>
          <w:szCs w:val="20"/>
        </w:rPr>
        <w:t>在甲方使用产品的过程中，免费提供电话咨询、e-mail咨询及远程桌面共享技术支持，必要时派人现场技术支持。</w:t>
      </w:r>
    </w:p>
    <w:p>
      <w:pPr>
        <w:pageBreakBefore w:val="0"/>
        <w:widowControl w:val="0"/>
        <w:kinsoku/>
        <w:wordWrap/>
        <w:overflowPunct/>
        <w:topLinePunct w:val="0"/>
        <w:autoSpaceDE/>
        <w:autoSpaceDN/>
        <w:bidi w:val="0"/>
        <w:adjustRightInd/>
        <w:snapToGrid/>
        <w:spacing w:line="360" w:lineRule="auto"/>
        <w:ind w:firstLine="520" w:firstLineChars="200"/>
        <w:textAlignment w:val="baseline"/>
        <w:rPr>
          <w:rFonts w:hint="eastAsia" w:ascii="宋体" w:hAnsi="宋体" w:eastAsia="宋体" w:cs="Times New Roman"/>
          <w:spacing w:val="10"/>
          <w:sz w:val="24"/>
          <w:szCs w:val="20"/>
        </w:rPr>
      </w:pPr>
      <w:r>
        <w:rPr>
          <w:rFonts w:hint="eastAsia" w:ascii="宋体" w:hAnsi="宋体" w:eastAsia="宋体" w:cs="Times New Roman"/>
          <w:spacing w:val="10"/>
          <w:sz w:val="24"/>
          <w:szCs w:val="20"/>
          <w:lang w:val="en-US" w:eastAsia="zh-CN"/>
        </w:rPr>
        <w:t>2.</w:t>
      </w:r>
      <w:r>
        <w:rPr>
          <w:rFonts w:hint="eastAsia" w:ascii="宋体" w:hAnsi="宋体" w:eastAsia="宋体" w:cs="Times New Roman"/>
          <w:spacing w:val="10"/>
          <w:sz w:val="24"/>
          <w:szCs w:val="20"/>
        </w:rPr>
        <w:t>3、现场技术支持乙方保证2小时服务响应和6小时到达现场的服务，同时保证平台故障在</w:t>
      </w:r>
      <w:r>
        <w:rPr>
          <w:rFonts w:ascii="宋体" w:hAnsi="宋体" w:eastAsia="宋体" w:cs="Times New Roman"/>
          <w:spacing w:val="10"/>
          <w:sz w:val="24"/>
          <w:szCs w:val="20"/>
        </w:rPr>
        <w:t>8</w:t>
      </w:r>
      <w:r>
        <w:rPr>
          <w:rFonts w:hint="eastAsia" w:ascii="宋体" w:hAnsi="宋体" w:eastAsia="宋体" w:cs="Times New Roman"/>
          <w:spacing w:val="10"/>
          <w:sz w:val="24"/>
          <w:szCs w:val="20"/>
        </w:rPr>
        <w:t>小时内排除。</w:t>
      </w:r>
    </w:p>
    <w:p>
      <w:pPr>
        <w:pStyle w:val="3"/>
        <w:pageBreakBefore w:val="0"/>
        <w:widowControl w:val="0"/>
        <w:kinsoku/>
        <w:wordWrap/>
        <w:overflowPunct/>
        <w:topLinePunct w:val="0"/>
        <w:autoSpaceDE/>
        <w:autoSpaceDN/>
        <w:bidi w:val="0"/>
        <w:adjustRightInd/>
        <w:snapToGrid/>
        <w:spacing w:line="360" w:lineRule="auto"/>
        <w:ind w:firstLine="480" w:firstLineChars="200"/>
        <w:outlineLvl w:val="2"/>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4、日常维护：</w:t>
      </w:r>
      <w:r>
        <w:rPr>
          <w:rFonts w:hint="eastAsia" w:asciiTheme="minorEastAsia" w:hAnsiTheme="minorEastAsia" w:cstheme="minorEastAsia"/>
          <w:sz w:val="24"/>
          <w:szCs w:val="24"/>
          <w:lang w:val="en-US" w:eastAsia="zh-CN"/>
        </w:rPr>
        <w:t>运维</w:t>
      </w:r>
      <w:r>
        <w:rPr>
          <w:rFonts w:hint="eastAsia" w:asciiTheme="minorEastAsia" w:hAnsiTheme="minorEastAsia" w:cstheme="minorEastAsia"/>
          <w:sz w:val="24"/>
          <w:szCs w:val="24"/>
        </w:rPr>
        <w:t>工程师日常不同时段检查系统操作环境及使用情况，确保系统正常运行。</w:t>
      </w:r>
    </w:p>
    <w:p>
      <w:pPr>
        <w:pageBreakBefore w:val="0"/>
        <w:widowControl w:val="0"/>
        <w:kinsoku/>
        <w:wordWrap/>
        <w:overflowPunct/>
        <w:topLinePunct w:val="0"/>
        <w:autoSpaceDE/>
        <w:autoSpaceDN/>
        <w:bidi w:val="0"/>
        <w:adjustRightInd/>
        <w:snapToGrid/>
        <w:spacing w:line="360" w:lineRule="auto"/>
        <w:ind w:firstLine="520" w:firstLineChars="200"/>
        <w:textAlignment w:val="baseline"/>
        <w:rPr>
          <w:rFonts w:hint="eastAsia" w:cs="仿宋" w:asciiTheme="minorEastAsia" w:hAnsiTheme="minorEastAsia"/>
          <w:sz w:val="24"/>
        </w:rPr>
      </w:pPr>
      <w:r>
        <w:rPr>
          <w:rFonts w:hint="eastAsia" w:ascii="宋体" w:hAnsi="宋体" w:eastAsia="宋体" w:cs="Times New Roman"/>
          <w:spacing w:val="10"/>
          <w:sz w:val="24"/>
          <w:szCs w:val="20"/>
          <w:lang w:val="en-US" w:eastAsia="zh-CN"/>
        </w:rPr>
        <w:t>2.</w:t>
      </w:r>
      <w:r>
        <w:rPr>
          <w:rFonts w:hint="eastAsia" w:ascii="宋体" w:hAnsi="宋体" w:eastAsia="宋体" w:cs="Times New Roman"/>
          <w:spacing w:val="10"/>
          <w:sz w:val="24"/>
          <w:szCs w:val="20"/>
        </w:rPr>
        <w:t>5、</w:t>
      </w:r>
      <w:r>
        <w:rPr>
          <w:rFonts w:hint="eastAsia" w:cs="仿宋" w:asciiTheme="minorEastAsia" w:hAnsiTheme="minorEastAsia"/>
          <w:sz w:val="24"/>
        </w:rPr>
        <w:t>培训服务：根据需方要求，免费为需方培训平台管理人员，每年对需方使用人员的培训不少于</w:t>
      </w:r>
      <w:r>
        <w:rPr>
          <w:rFonts w:cs="仿宋" w:asciiTheme="minorEastAsia" w:hAnsiTheme="minorEastAsia"/>
          <w:sz w:val="24"/>
        </w:rPr>
        <w:t>1</w:t>
      </w:r>
      <w:r>
        <w:rPr>
          <w:rFonts w:hint="eastAsia" w:cs="仿宋" w:asciiTheme="minorEastAsia" w:hAnsiTheme="minorEastAsia"/>
          <w:sz w:val="24"/>
        </w:rPr>
        <w:t>次。培训标准：管理人员能够熟练操作平台，使用人员能够熟练使用手机A</w:t>
      </w:r>
      <w:r>
        <w:rPr>
          <w:rFonts w:cs="仿宋" w:asciiTheme="minorEastAsia" w:hAnsiTheme="minorEastAsia"/>
          <w:sz w:val="24"/>
        </w:rPr>
        <w:t>PP</w:t>
      </w:r>
      <w:r>
        <w:rPr>
          <w:rFonts w:hint="eastAsia" w:cs="仿宋" w:asciiTheme="minorEastAsia" w:hAnsiTheme="minorEastAsia"/>
          <w:sz w:val="24"/>
        </w:rPr>
        <w:t>等参加考试和学习。</w:t>
      </w:r>
    </w:p>
    <w:p>
      <w:pPr>
        <w:rPr>
          <w:rFonts w:hint="eastAsia"/>
        </w:rPr>
      </w:pPr>
    </w:p>
    <w:p>
      <w:pPr>
        <w:pStyle w:val="2"/>
        <w:spacing w:before="0" w:after="0" w:line="360" w:lineRule="auto"/>
        <w:ind w:firstLine="482" w:firstLineChars="200"/>
        <w:rPr>
          <w:rFonts w:eastAsiaTheme="minorEastAsia"/>
          <w:b w:val="0"/>
          <w:bCs w:val="0"/>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维护内容</w:t>
      </w:r>
      <w:r>
        <w:rPr>
          <w:rFonts w:hint="eastAsia" w:asciiTheme="minorEastAsia" w:hAnsiTheme="minorEastAsia" w:eastAsiaTheme="minorEastAsia" w:cstheme="minorEastAsia"/>
          <w:sz w:val="24"/>
          <w:szCs w:val="24"/>
        </w:rPr>
        <w:t>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804"/>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b/>
                <w:bCs/>
                <w:szCs w:val="21"/>
              </w:rPr>
            </w:pPr>
            <w:r>
              <w:rPr>
                <w:rFonts w:hint="eastAsia"/>
                <w:b/>
                <w:bCs/>
                <w:szCs w:val="21"/>
              </w:rPr>
              <w:t>序号</w:t>
            </w:r>
          </w:p>
        </w:tc>
        <w:tc>
          <w:tcPr>
            <w:tcW w:w="6804" w:type="dxa"/>
          </w:tcPr>
          <w:p>
            <w:pPr>
              <w:jc w:val="center"/>
              <w:rPr>
                <w:b/>
                <w:bCs/>
                <w:szCs w:val="21"/>
              </w:rPr>
            </w:pPr>
            <w:r>
              <w:rPr>
                <w:rFonts w:hint="eastAsia"/>
                <w:b/>
                <w:bCs/>
                <w:szCs w:val="21"/>
              </w:rPr>
              <w:t>投标响应</w:t>
            </w:r>
          </w:p>
        </w:tc>
        <w:tc>
          <w:tcPr>
            <w:tcW w:w="652" w:type="dxa"/>
          </w:tcPr>
          <w:p>
            <w:pPr>
              <w:jc w:val="center"/>
              <w:rPr>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846" w:type="dxa"/>
            <w:vMerge w:val="restart"/>
            <w:vAlign w:val="center"/>
          </w:tcPr>
          <w:p>
            <w:pPr>
              <w:rPr>
                <w:szCs w:val="21"/>
              </w:rPr>
            </w:pPr>
            <w:r>
              <w:rPr>
                <w:rFonts w:hint="eastAsia"/>
                <w:szCs w:val="21"/>
              </w:rPr>
              <w:t>1</w:t>
            </w:r>
          </w:p>
        </w:tc>
        <w:tc>
          <w:tcPr>
            <w:tcW w:w="6804" w:type="dxa"/>
          </w:tcPr>
          <w:p>
            <w:pPr>
              <w:rPr>
                <w:szCs w:val="21"/>
              </w:rPr>
            </w:pPr>
            <w:r>
              <w:rPr>
                <w:rFonts w:hint="eastAsia"/>
                <w:szCs w:val="21"/>
              </w:rPr>
              <w:t>考核端、学习端：</w:t>
            </w:r>
          </w:p>
          <w:p>
            <w:pPr>
              <w:rPr>
                <w:szCs w:val="21"/>
              </w:rPr>
            </w:pPr>
            <w:r>
              <w:rPr>
                <w:rFonts w:hint="eastAsia"/>
                <w:szCs w:val="21"/>
              </w:rPr>
              <w:t>考核端以</w:t>
            </w:r>
            <w:r>
              <w:rPr>
                <w:szCs w:val="21"/>
              </w:rPr>
              <w:t>PC使用为主，通过网络浏览器及客户端使用。</w:t>
            </w:r>
          </w:p>
          <w:p>
            <w:pPr>
              <w:rPr>
                <w:szCs w:val="21"/>
              </w:rPr>
            </w:pPr>
            <w:r>
              <w:rPr>
                <w:rFonts w:hint="eastAsia"/>
                <w:szCs w:val="21"/>
              </w:rPr>
              <w:t>学习端提供通过微信公众号、小程序使用学习端，通过微信扫二维码下发练习。</w:t>
            </w:r>
          </w:p>
          <w:p>
            <w:pPr>
              <w:rPr>
                <w:szCs w:val="21"/>
              </w:rPr>
            </w:pPr>
            <w:r>
              <w:rPr>
                <w:rFonts w:hint="eastAsia"/>
                <w:szCs w:val="21"/>
              </w:rPr>
              <w:t>产品具有管理层、考核层、学习层，各层之间数据相互连通，使用者能够实时互动。</w:t>
            </w:r>
          </w:p>
          <w:p>
            <w:pPr>
              <w:rPr>
                <w:szCs w:val="21"/>
              </w:rPr>
            </w:pPr>
          </w:p>
        </w:tc>
        <w:tc>
          <w:tcPr>
            <w:tcW w:w="652" w:type="dxa"/>
            <w:vMerge w:val="restart"/>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46" w:type="dxa"/>
            <w:vMerge w:val="continue"/>
          </w:tcPr>
          <w:p>
            <w:pPr>
              <w:rPr>
                <w:szCs w:val="21"/>
              </w:rPr>
            </w:pPr>
          </w:p>
        </w:tc>
        <w:tc>
          <w:tcPr>
            <w:tcW w:w="6804" w:type="dxa"/>
          </w:tcPr>
          <w:p>
            <w:pPr>
              <w:rPr>
                <w:szCs w:val="21"/>
              </w:rPr>
            </w:pPr>
            <w:r>
              <w:rPr>
                <w:rFonts w:hint="eastAsia"/>
                <w:szCs w:val="21"/>
              </w:rPr>
              <w:t>考核端功能：</w:t>
            </w:r>
          </w:p>
          <w:p>
            <w:pPr>
              <w:rPr>
                <w:szCs w:val="21"/>
              </w:rPr>
            </w:pPr>
            <w:r>
              <w:rPr>
                <w:rFonts w:hint="eastAsia"/>
                <w:szCs w:val="21"/>
              </w:rPr>
              <w:t>在线考试，在线练习：</w:t>
            </w:r>
          </w:p>
          <w:p>
            <w:pPr>
              <w:rPr>
                <w:szCs w:val="21"/>
              </w:rPr>
            </w:pPr>
            <w:r>
              <w:rPr>
                <w:rFonts w:hint="eastAsia"/>
                <w:szCs w:val="21"/>
              </w:rPr>
              <w:t>在线监考：在考核云实时检测到考生的答题情况</w:t>
            </w:r>
          </w:p>
          <w:p>
            <w:pPr>
              <w:rPr>
                <w:szCs w:val="21"/>
              </w:rPr>
            </w:pPr>
            <w:r>
              <w:rPr>
                <w:rFonts w:hint="eastAsia"/>
                <w:szCs w:val="21"/>
              </w:rPr>
              <w:t>发布试卷：组织考试</w:t>
            </w:r>
            <w:r>
              <w:rPr>
                <w:szCs w:val="21"/>
              </w:rPr>
              <w:t>/练习下发至学习端。</w:t>
            </w:r>
          </w:p>
          <w:p>
            <w:pPr>
              <w:rPr>
                <w:szCs w:val="21"/>
              </w:rPr>
            </w:pPr>
            <w:r>
              <w:rPr>
                <w:rFonts w:hint="eastAsia"/>
                <w:szCs w:val="21"/>
              </w:rPr>
              <w:t>智能组卷：选定好出题范围，设置好考试的题量和分数，多维度筛选考生信息，系统智能抽取试题。</w:t>
            </w:r>
          </w:p>
          <w:p>
            <w:pPr>
              <w:rPr>
                <w:szCs w:val="21"/>
              </w:rPr>
            </w:pPr>
            <w:r>
              <w:rPr>
                <w:rFonts w:hint="eastAsia"/>
                <w:szCs w:val="21"/>
              </w:rPr>
              <w:t>试卷组卷：试题来源于已考过的试卷，设置好题量及分数，系统智能抽取试题。</w:t>
            </w:r>
          </w:p>
          <w:p>
            <w:pPr>
              <w:rPr>
                <w:szCs w:val="21"/>
              </w:rPr>
            </w:pPr>
            <w:r>
              <w:rPr>
                <w:rFonts w:hint="eastAsia"/>
                <w:szCs w:val="21"/>
              </w:rPr>
              <w:t>精准组卷：精挑细选每道试题，组卷更直观，所选试题即试卷。</w:t>
            </w:r>
          </w:p>
          <w:p>
            <w:pPr>
              <w:rPr>
                <w:szCs w:val="21"/>
              </w:rPr>
            </w:pPr>
            <w:r>
              <w:rPr>
                <w:rFonts w:hint="eastAsia"/>
                <w:szCs w:val="21"/>
              </w:rPr>
              <w:t>权重组卷：选定好出题范围，设置好每个章节需要出题的数量，多维度筛选考生信息，系统智能抽取试题。</w:t>
            </w:r>
          </w:p>
          <w:p>
            <w:pPr>
              <w:rPr>
                <w:szCs w:val="21"/>
              </w:rPr>
            </w:pPr>
            <w:r>
              <w:rPr>
                <w:rFonts w:hint="eastAsia"/>
                <w:szCs w:val="21"/>
              </w:rPr>
              <w:t>统一抽题模式：组卷模式下的抽题其中一种抽题方式。所有考生使用同一份试卷。</w:t>
            </w:r>
          </w:p>
          <w:p>
            <w:pPr>
              <w:rPr>
                <w:szCs w:val="21"/>
              </w:rPr>
            </w:pPr>
            <w:r>
              <w:rPr>
                <w:rFonts w:hint="eastAsia"/>
                <w:szCs w:val="21"/>
              </w:rPr>
              <w:t>随机抽题模式：组卷模式下的抽题其中一种抽题方式。所有考生使用不同的试卷。</w:t>
            </w:r>
          </w:p>
          <w:p>
            <w:pPr>
              <w:rPr>
                <w:szCs w:val="21"/>
              </w:rPr>
            </w:pPr>
            <w:r>
              <w:rPr>
                <w:rFonts w:hint="eastAsia"/>
                <w:szCs w:val="21"/>
              </w:rPr>
              <w:t>智能添题：可以快速的往已经组好试卷中添加试题。</w:t>
            </w:r>
          </w:p>
          <w:p>
            <w:pPr>
              <w:rPr>
                <w:szCs w:val="21"/>
              </w:rPr>
            </w:pPr>
            <w:r>
              <w:rPr>
                <w:rFonts w:hint="eastAsia"/>
                <w:szCs w:val="21"/>
              </w:rPr>
              <w:t>手工添题：选择指定试题添入试卷。</w:t>
            </w:r>
          </w:p>
          <w:p>
            <w:pPr>
              <w:rPr>
                <w:szCs w:val="21"/>
              </w:rPr>
            </w:pPr>
            <w:r>
              <w:rPr>
                <w:rFonts w:hint="eastAsia"/>
                <w:szCs w:val="21"/>
              </w:rPr>
              <w:t>客观题自动阅卷：带选项的试题，系统自动判断对错。</w:t>
            </w:r>
          </w:p>
          <w:p>
            <w:pPr>
              <w:rPr>
                <w:szCs w:val="21"/>
              </w:rPr>
            </w:pPr>
            <w:r>
              <w:rPr>
                <w:rFonts w:hint="eastAsia"/>
                <w:szCs w:val="21"/>
              </w:rPr>
              <w:t>主观题批阅：主观题型，人工批阅，系统自动统计分数。</w:t>
            </w:r>
          </w:p>
          <w:p>
            <w:pPr>
              <w:rPr>
                <w:szCs w:val="21"/>
              </w:rPr>
            </w:pPr>
            <w:r>
              <w:rPr>
                <w:rFonts w:hint="eastAsia"/>
                <w:szCs w:val="21"/>
              </w:rPr>
              <w:t>试题曝光率：可选试题的出现频率次数，科学组卷。</w:t>
            </w:r>
          </w:p>
          <w:p>
            <w:pPr>
              <w:rPr>
                <w:szCs w:val="21"/>
              </w:rPr>
            </w:pPr>
            <w:r>
              <w:rPr>
                <w:rFonts w:hint="eastAsia"/>
                <w:szCs w:val="21"/>
              </w:rPr>
              <w:t>试题乱序：相同试题，选项顺序不同或者出现顺序不同，杜绝舞弊。</w:t>
            </w:r>
          </w:p>
          <w:p>
            <w:pPr>
              <w:rPr>
                <w:szCs w:val="21"/>
              </w:rPr>
            </w:pPr>
            <w:r>
              <w:rPr>
                <w:rFonts w:hint="eastAsia"/>
                <w:szCs w:val="21"/>
              </w:rPr>
              <w:t>自动发布成绩：可由用户自行设置在没有主观题情况下当考生交卷后系统自动评分并向考生发布成绩。</w:t>
            </w:r>
          </w:p>
          <w:p>
            <w:pPr>
              <w:rPr>
                <w:szCs w:val="21"/>
              </w:rPr>
            </w:pPr>
            <w:r>
              <w:rPr>
                <w:rFonts w:hint="eastAsia"/>
                <w:szCs w:val="21"/>
              </w:rPr>
              <w:t>手机考试防作弊设置：考生手机参考切换软件到达一定次数时锁死系统，可由用户解除限制。</w:t>
            </w:r>
          </w:p>
          <w:p>
            <w:pPr>
              <w:rPr>
                <w:szCs w:val="21"/>
              </w:rPr>
            </w:pPr>
            <w:r>
              <w:rPr>
                <w:rFonts w:hint="eastAsia"/>
                <w:szCs w:val="21"/>
              </w:rPr>
              <w:t>微信考试：可用微信参加考试或作答。</w:t>
            </w:r>
          </w:p>
          <w:p>
            <w:pPr>
              <w:rPr>
                <w:szCs w:val="21"/>
              </w:rPr>
            </w:pPr>
            <w:r>
              <w:rPr>
                <w:rFonts w:hint="eastAsia"/>
                <w:szCs w:val="21"/>
              </w:rPr>
              <w:t>题型设置：可以设置试题题量和分数。</w:t>
            </w:r>
          </w:p>
          <w:p>
            <w:pPr>
              <w:rPr>
                <w:szCs w:val="21"/>
              </w:rPr>
            </w:pPr>
            <w:r>
              <w:rPr>
                <w:rFonts w:hint="eastAsia"/>
                <w:szCs w:val="21"/>
              </w:rPr>
              <w:t>考场定制：可以指定考生进入考试的时间段和答题终端。</w:t>
            </w:r>
          </w:p>
          <w:p>
            <w:pPr>
              <w:rPr>
                <w:szCs w:val="21"/>
              </w:rPr>
            </w:pPr>
            <w:r>
              <w:rPr>
                <w:rFonts w:hint="eastAsia"/>
                <w:szCs w:val="21"/>
              </w:rPr>
              <w:t>试卷导出：组好的试卷可以一键导出</w:t>
            </w:r>
            <w:r>
              <w:rPr>
                <w:szCs w:val="21"/>
              </w:rPr>
              <w:t>WORD,可以复制试卷、删除试卷。</w:t>
            </w:r>
          </w:p>
          <w:p>
            <w:pPr>
              <w:rPr>
                <w:szCs w:val="21"/>
              </w:rPr>
            </w:pPr>
            <w:r>
              <w:rPr>
                <w:rFonts w:hint="eastAsia"/>
                <w:szCs w:val="21"/>
              </w:rPr>
              <w:t>贴心通知：通过短信通知给考生发送考试短信。</w:t>
            </w:r>
          </w:p>
          <w:p>
            <w:pPr>
              <w:rPr>
                <w:szCs w:val="21"/>
              </w:rPr>
            </w:pPr>
            <w:r>
              <w:rPr>
                <w:rFonts w:hint="eastAsia"/>
                <w:szCs w:val="21"/>
              </w:rPr>
              <w:t>信息安全高：可以给添加的试卷加密，采用多重加密。</w:t>
            </w:r>
          </w:p>
          <w:p>
            <w:pPr>
              <w:rPr>
                <w:szCs w:val="21"/>
              </w:rPr>
            </w:pPr>
            <w:r>
              <w:rPr>
                <w:rFonts w:hint="eastAsia"/>
                <w:szCs w:val="21"/>
              </w:rPr>
              <w:t>成绩管理：考生答题数据中心，多维度成绩统计。</w:t>
            </w:r>
          </w:p>
          <w:p>
            <w:pPr>
              <w:rPr>
                <w:szCs w:val="21"/>
              </w:rPr>
            </w:pPr>
            <w:r>
              <w:rPr>
                <w:rFonts w:hint="eastAsia"/>
                <w:szCs w:val="21"/>
              </w:rPr>
              <w:t>答题详情导出：成绩管理内可以导出所有考生的答题数据，方便存档。</w:t>
            </w:r>
          </w:p>
          <w:p>
            <w:pPr>
              <w:rPr>
                <w:szCs w:val="21"/>
              </w:rPr>
            </w:pPr>
            <w:r>
              <w:rPr>
                <w:rFonts w:hint="eastAsia"/>
                <w:szCs w:val="21"/>
              </w:rPr>
              <w:t>成绩发布控制：可以选择一键发布已批阅试卷，亦或不发布成绩（可选导出成绩）。</w:t>
            </w:r>
          </w:p>
          <w:p>
            <w:pPr>
              <w:rPr>
                <w:szCs w:val="21"/>
              </w:rPr>
            </w:pPr>
            <w:r>
              <w:rPr>
                <w:rFonts w:hint="eastAsia"/>
                <w:szCs w:val="21"/>
              </w:rPr>
              <w:t>练习详情统计：可以查看考生是否参加练习和练习次数。</w:t>
            </w:r>
          </w:p>
          <w:p>
            <w:pPr>
              <w:rPr>
                <w:szCs w:val="21"/>
              </w:rPr>
            </w:pPr>
            <w:r>
              <w:rPr>
                <w:rFonts w:hint="eastAsia"/>
                <w:szCs w:val="21"/>
              </w:rPr>
              <w:t>在线练习微信推送：在线练习可以通过微信公众号或小程序发布推送。</w:t>
            </w:r>
          </w:p>
          <w:p>
            <w:pPr>
              <w:rPr>
                <w:szCs w:val="21"/>
              </w:rPr>
            </w:pPr>
            <w:r>
              <w:rPr>
                <w:rFonts w:hint="eastAsia"/>
                <w:szCs w:val="21"/>
              </w:rPr>
              <w:t>试卷快速定位：通过组卷入口或考试名称可快速定位到所找试卷。</w:t>
            </w:r>
          </w:p>
          <w:p>
            <w:pPr>
              <w:rPr>
                <w:szCs w:val="21"/>
              </w:rPr>
            </w:pPr>
            <w:r>
              <w:rPr>
                <w:rFonts w:hint="eastAsia"/>
                <w:szCs w:val="21"/>
              </w:rPr>
              <w:t>纸质考试：</w:t>
            </w:r>
          </w:p>
          <w:p>
            <w:pPr>
              <w:rPr>
                <w:szCs w:val="21"/>
              </w:rPr>
            </w:pPr>
            <w:r>
              <w:rPr>
                <w:rFonts w:hint="eastAsia"/>
                <w:szCs w:val="21"/>
              </w:rPr>
              <w:t>智能添题：可以快速的往试卷中添加试题。</w:t>
            </w:r>
          </w:p>
          <w:p>
            <w:pPr>
              <w:rPr>
                <w:szCs w:val="21"/>
              </w:rPr>
            </w:pPr>
            <w:r>
              <w:rPr>
                <w:rFonts w:hint="eastAsia"/>
                <w:szCs w:val="21"/>
              </w:rPr>
              <w:t>手工添题：选择指定试题添入试卷。</w:t>
            </w:r>
          </w:p>
          <w:p>
            <w:pPr>
              <w:rPr>
                <w:szCs w:val="21"/>
              </w:rPr>
            </w:pPr>
            <w:r>
              <w:rPr>
                <w:rFonts w:hint="eastAsia"/>
                <w:szCs w:val="21"/>
              </w:rPr>
              <w:t>试卷导出：组好的试卷可以一键导出，供线下考试。</w:t>
            </w:r>
          </w:p>
          <w:p>
            <w:pPr>
              <w:rPr>
                <w:szCs w:val="21"/>
              </w:rPr>
            </w:pPr>
            <w:r>
              <w:rPr>
                <w:rFonts w:hint="eastAsia"/>
                <w:szCs w:val="21"/>
              </w:rPr>
              <w:t>课件管理：</w:t>
            </w:r>
          </w:p>
          <w:p>
            <w:pPr>
              <w:rPr>
                <w:szCs w:val="21"/>
              </w:rPr>
            </w:pPr>
            <w:r>
              <w:rPr>
                <w:rFonts w:hint="eastAsia"/>
                <w:szCs w:val="21"/>
              </w:rPr>
              <w:t>支持视频发布：发布的视频可以在学习端中观看。</w:t>
            </w:r>
          </w:p>
          <w:p>
            <w:pPr>
              <w:rPr>
                <w:szCs w:val="21"/>
              </w:rPr>
            </w:pPr>
            <w:r>
              <w:rPr>
                <w:rFonts w:hint="eastAsia"/>
                <w:szCs w:val="21"/>
              </w:rPr>
              <w:t>权限定制：可以设定视频的观看时间及人员。</w:t>
            </w:r>
          </w:p>
          <w:p>
            <w:pPr>
              <w:rPr>
                <w:szCs w:val="21"/>
              </w:rPr>
            </w:pPr>
            <w:r>
              <w:rPr>
                <w:rFonts w:hint="eastAsia"/>
                <w:szCs w:val="21"/>
              </w:rPr>
              <w:t>多格式支持：视频支持</w:t>
            </w:r>
            <w:r>
              <w:rPr>
                <w:szCs w:val="21"/>
              </w:rPr>
              <w:t>MP4，课件支持word、excel、ppt、pdf等文档。</w:t>
            </w:r>
          </w:p>
          <w:p>
            <w:pPr>
              <w:rPr>
                <w:szCs w:val="21"/>
              </w:rPr>
            </w:pPr>
            <w:r>
              <w:rPr>
                <w:rFonts w:hint="eastAsia"/>
                <w:szCs w:val="21"/>
              </w:rPr>
              <w:t>大容量：课件视频均享用</w:t>
            </w:r>
            <w:r>
              <w:rPr>
                <w:szCs w:val="21"/>
              </w:rPr>
              <w:t>1G的存储空间，可以满足日常的教学发布。</w:t>
            </w:r>
          </w:p>
          <w:p>
            <w:pPr>
              <w:rPr>
                <w:szCs w:val="21"/>
              </w:rPr>
            </w:pPr>
            <w:r>
              <w:rPr>
                <w:rFonts w:hint="eastAsia"/>
                <w:szCs w:val="21"/>
              </w:rPr>
              <w:t>考生管理：</w:t>
            </w:r>
          </w:p>
          <w:p>
            <w:pPr>
              <w:rPr>
                <w:szCs w:val="21"/>
              </w:rPr>
            </w:pPr>
            <w:r>
              <w:rPr>
                <w:rFonts w:hint="eastAsia"/>
                <w:szCs w:val="21"/>
              </w:rPr>
              <w:t>自建考生账号：可以添加考生账号，免去注册的繁琐过程，账号作为学习端登陆账号。</w:t>
            </w:r>
          </w:p>
          <w:p>
            <w:pPr>
              <w:rPr>
                <w:szCs w:val="21"/>
              </w:rPr>
            </w:pPr>
            <w:r>
              <w:rPr>
                <w:rFonts w:hint="eastAsia"/>
                <w:szCs w:val="21"/>
              </w:rPr>
              <w:t>考生注册账号，通过归属码注册到用户平台。</w:t>
            </w:r>
          </w:p>
          <w:p>
            <w:pPr>
              <w:rPr>
                <w:szCs w:val="21"/>
              </w:rPr>
            </w:pPr>
            <w:r>
              <w:rPr>
                <w:rFonts w:hint="eastAsia"/>
                <w:szCs w:val="21"/>
              </w:rPr>
              <w:t>多信息统计：系统目前可以记录考生姓名、科室、职称，职位、入职日期等。</w:t>
            </w:r>
          </w:p>
          <w:p>
            <w:pPr>
              <w:rPr>
                <w:szCs w:val="21"/>
              </w:rPr>
            </w:pPr>
            <w:r>
              <w:rPr>
                <w:rFonts w:hint="eastAsia"/>
                <w:szCs w:val="21"/>
              </w:rPr>
              <w:t>支持批量导入：通过我们提供的</w:t>
            </w:r>
            <w:r>
              <w:rPr>
                <w:szCs w:val="21"/>
              </w:rPr>
              <w:t>excel模板可以快速导入考生。</w:t>
            </w:r>
          </w:p>
          <w:p>
            <w:pPr>
              <w:rPr>
                <w:szCs w:val="21"/>
              </w:rPr>
            </w:pPr>
            <w:r>
              <w:rPr>
                <w:rFonts w:hint="eastAsia"/>
                <w:szCs w:val="21"/>
              </w:rPr>
              <w:t>查看历史考试：可以查询考生的所有考试答题情况。</w:t>
            </w:r>
          </w:p>
          <w:p>
            <w:pPr>
              <w:rPr>
                <w:szCs w:val="21"/>
              </w:rPr>
            </w:pPr>
            <w:r>
              <w:rPr>
                <w:rFonts w:hint="eastAsia"/>
                <w:szCs w:val="21"/>
              </w:rPr>
              <w:t>科室管理：</w:t>
            </w:r>
          </w:p>
          <w:p>
            <w:pPr>
              <w:rPr>
                <w:szCs w:val="21"/>
              </w:rPr>
            </w:pPr>
            <w:r>
              <w:rPr>
                <w:rFonts w:hint="eastAsia"/>
                <w:szCs w:val="21"/>
              </w:rPr>
              <w:t>自定义科室：可以新建、修改、删除科室。</w:t>
            </w:r>
          </w:p>
          <w:p>
            <w:pPr>
              <w:rPr>
                <w:szCs w:val="21"/>
              </w:rPr>
            </w:pPr>
            <w:r>
              <w:rPr>
                <w:rFonts w:hint="eastAsia"/>
                <w:szCs w:val="21"/>
              </w:rPr>
              <w:t>查看科室信息：可以查看科室人员及新增</w:t>
            </w:r>
            <w:r>
              <w:rPr>
                <w:szCs w:val="21"/>
              </w:rPr>
              <w:t>/删除科室人员。</w:t>
            </w:r>
          </w:p>
          <w:p>
            <w:pPr>
              <w:rPr>
                <w:szCs w:val="21"/>
              </w:rPr>
            </w:pPr>
            <w:r>
              <w:rPr>
                <w:rFonts w:hint="eastAsia"/>
                <w:szCs w:val="21"/>
              </w:rPr>
              <w:t>修改考生信息：在科室的考生信息页同样可以修改考生信息。</w:t>
            </w:r>
          </w:p>
          <w:p>
            <w:pPr>
              <w:rPr>
                <w:szCs w:val="21"/>
              </w:rPr>
            </w:pPr>
            <w:r>
              <w:rPr>
                <w:rFonts w:hint="eastAsia"/>
                <w:szCs w:val="21"/>
              </w:rPr>
              <w:t>公告管理：</w:t>
            </w:r>
          </w:p>
          <w:p>
            <w:pPr>
              <w:rPr>
                <w:szCs w:val="21"/>
              </w:rPr>
            </w:pPr>
            <w:r>
              <w:rPr>
                <w:rFonts w:hint="eastAsia"/>
                <w:szCs w:val="21"/>
              </w:rPr>
              <w:t>支持公告发布：可以添加公告，管理员</w:t>
            </w:r>
            <w:r>
              <w:rPr>
                <w:szCs w:val="21"/>
              </w:rPr>
              <w:t>/考生可以在学习端&amp;考核端查看。</w:t>
            </w:r>
          </w:p>
          <w:p>
            <w:pPr>
              <w:rPr>
                <w:szCs w:val="21"/>
              </w:rPr>
            </w:pPr>
            <w:r>
              <w:rPr>
                <w:rFonts w:hint="eastAsia"/>
                <w:szCs w:val="21"/>
              </w:rPr>
              <w:t>权限定制：可以设定公告的有效时间及查看人员。</w:t>
            </w:r>
          </w:p>
          <w:p>
            <w:pPr>
              <w:rPr>
                <w:szCs w:val="21"/>
              </w:rPr>
            </w:pPr>
            <w:r>
              <w:rPr>
                <w:rFonts w:hint="eastAsia"/>
                <w:szCs w:val="21"/>
              </w:rPr>
              <w:t>试题管理：</w:t>
            </w:r>
          </w:p>
          <w:p>
            <w:pPr>
              <w:rPr>
                <w:szCs w:val="21"/>
              </w:rPr>
            </w:pPr>
            <w:r>
              <w:rPr>
                <w:rFonts w:hint="eastAsia"/>
                <w:szCs w:val="21"/>
              </w:rPr>
              <w:t>自主试题录入：可以通过</w:t>
            </w:r>
            <w:r>
              <w:rPr>
                <w:szCs w:val="21"/>
              </w:rPr>
              <w:t>excel模板录入试题。</w:t>
            </w:r>
          </w:p>
          <w:p>
            <w:pPr>
              <w:rPr>
                <w:szCs w:val="21"/>
              </w:rPr>
            </w:pPr>
            <w:r>
              <w:rPr>
                <w:rFonts w:hint="eastAsia"/>
                <w:szCs w:val="21"/>
              </w:rPr>
              <w:t>多题型支持：支持的题型有单选、多选、填空、判断、问答以及</w:t>
            </w:r>
            <w:r>
              <w:rPr>
                <w:szCs w:val="21"/>
              </w:rPr>
              <w:t>A3、B型题等。</w:t>
            </w:r>
          </w:p>
          <w:p>
            <w:pPr>
              <w:rPr>
                <w:szCs w:val="21"/>
              </w:rPr>
            </w:pPr>
            <w:r>
              <w:rPr>
                <w:rFonts w:hint="eastAsia"/>
                <w:szCs w:val="21"/>
              </w:rPr>
              <w:t>自主试题目录定制：一共有</w:t>
            </w:r>
            <w:r>
              <w:rPr>
                <w:szCs w:val="21"/>
              </w:rPr>
              <w:t>5级目录，可以定制细致化的题库目录。</w:t>
            </w:r>
          </w:p>
          <w:p>
            <w:pPr>
              <w:rPr>
                <w:szCs w:val="21"/>
              </w:rPr>
            </w:pPr>
            <w:r>
              <w:rPr>
                <w:rFonts w:hint="eastAsia"/>
                <w:szCs w:val="21"/>
              </w:rPr>
              <w:t>查看试题详情：导入的试题支持预览。</w:t>
            </w:r>
          </w:p>
          <w:p>
            <w:pPr>
              <w:rPr>
                <w:szCs w:val="21"/>
              </w:rPr>
            </w:pPr>
            <w:r>
              <w:rPr>
                <w:rFonts w:hint="eastAsia"/>
                <w:szCs w:val="21"/>
              </w:rPr>
              <w:t>试题保护：添加的试题可以开启试题保护，开启后将不可以使用该题库组卷。</w:t>
            </w:r>
          </w:p>
          <w:p>
            <w:pPr>
              <w:rPr>
                <w:szCs w:val="21"/>
              </w:rPr>
            </w:pPr>
            <w:r>
              <w:rPr>
                <w:rFonts w:hint="eastAsia"/>
                <w:szCs w:val="21"/>
              </w:rPr>
              <w:t>权限管理：</w:t>
            </w:r>
          </w:p>
          <w:p>
            <w:pPr>
              <w:rPr>
                <w:szCs w:val="21"/>
              </w:rPr>
            </w:pPr>
            <w:r>
              <w:rPr>
                <w:rFonts w:hint="eastAsia"/>
                <w:szCs w:val="21"/>
              </w:rPr>
              <w:t>添加子管理员：子管理员也可以登录考核端，与超级管理员存在于同一个单位下。</w:t>
            </w:r>
          </w:p>
          <w:p>
            <w:pPr>
              <w:rPr>
                <w:szCs w:val="21"/>
              </w:rPr>
            </w:pPr>
            <w:r>
              <w:rPr>
                <w:rFonts w:hint="eastAsia"/>
                <w:szCs w:val="21"/>
              </w:rPr>
              <w:t>权限定制：可以设置子管理员的操作权限。</w:t>
            </w:r>
          </w:p>
          <w:p>
            <w:pPr>
              <w:rPr>
                <w:szCs w:val="21"/>
              </w:rPr>
            </w:pPr>
            <w:r>
              <w:rPr>
                <w:rFonts w:hint="eastAsia"/>
                <w:szCs w:val="21"/>
              </w:rPr>
              <w:t>账号修改：可以修改子管理员的账号信息，冻结</w:t>
            </w:r>
            <w:r>
              <w:rPr>
                <w:szCs w:val="21"/>
              </w:rPr>
              <w:t>/解冻子管理员账号。</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6" w:type="dxa"/>
            <w:vMerge w:val="continue"/>
          </w:tcPr>
          <w:p>
            <w:pPr>
              <w:rPr>
                <w:szCs w:val="21"/>
              </w:rPr>
            </w:pPr>
          </w:p>
        </w:tc>
        <w:tc>
          <w:tcPr>
            <w:tcW w:w="6804" w:type="dxa"/>
          </w:tcPr>
          <w:p>
            <w:pPr>
              <w:rPr>
                <w:szCs w:val="21"/>
              </w:rPr>
            </w:pPr>
            <w:r>
              <w:rPr>
                <w:rFonts w:hint="eastAsia"/>
                <w:szCs w:val="21"/>
              </w:rPr>
              <w:t>学习端功能：</w:t>
            </w:r>
          </w:p>
          <w:p>
            <w:pPr>
              <w:rPr>
                <w:szCs w:val="21"/>
              </w:rPr>
            </w:pPr>
            <w:r>
              <w:rPr>
                <w:rFonts w:hint="eastAsia"/>
                <w:szCs w:val="21"/>
              </w:rPr>
              <w:t>登录：</w:t>
            </w:r>
          </w:p>
          <w:p>
            <w:pPr>
              <w:rPr>
                <w:szCs w:val="21"/>
              </w:rPr>
            </w:pPr>
            <w:r>
              <w:rPr>
                <w:rFonts w:hint="eastAsia"/>
                <w:szCs w:val="21"/>
              </w:rPr>
              <w:t>登录可以为手机</w:t>
            </w:r>
            <w:r>
              <w:rPr>
                <w:szCs w:val="21"/>
              </w:rPr>
              <w:t>APP、微信公众号、小程序、PC客户端。</w:t>
            </w:r>
          </w:p>
          <w:p>
            <w:pPr>
              <w:rPr>
                <w:szCs w:val="21"/>
              </w:rPr>
            </w:pPr>
            <w:r>
              <w:rPr>
                <w:rFonts w:hint="eastAsia"/>
                <w:szCs w:val="21"/>
              </w:rPr>
              <w:t>登录模式有手机号登录和账号登录两种模式</w:t>
            </w:r>
          </w:p>
          <w:p>
            <w:pPr>
              <w:rPr>
                <w:szCs w:val="21"/>
              </w:rPr>
            </w:pPr>
            <w:r>
              <w:rPr>
                <w:rFonts w:hint="eastAsia"/>
                <w:szCs w:val="21"/>
              </w:rPr>
              <w:t>在线练习</w:t>
            </w:r>
            <w:r>
              <w:rPr>
                <w:szCs w:val="21"/>
              </w:rPr>
              <w:t>/考试</w:t>
            </w:r>
          </w:p>
          <w:p>
            <w:pPr>
              <w:rPr>
                <w:szCs w:val="21"/>
              </w:rPr>
            </w:pPr>
            <w:r>
              <w:rPr>
                <w:rFonts w:hint="eastAsia"/>
                <w:szCs w:val="21"/>
              </w:rPr>
              <w:t>接受考核端发布的练习</w:t>
            </w:r>
            <w:r>
              <w:rPr>
                <w:szCs w:val="21"/>
              </w:rPr>
              <w:t>/考试：通过电脑或手机进行练习/考试，需要考核端组卷下发，下发内容无限制使用。支持千人同时考试。通过微信扫二维码下发练习</w:t>
            </w:r>
          </w:p>
          <w:p>
            <w:pPr>
              <w:rPr>
                <w:szCs w:val="21"/>
              </w:rPr>
            </w:pPr>
            <w:r>
              <w:rPr>
                <w:rFonts w:hint="eastAsia"/>
                <w:szCs w:val="21"/>
              </w:rPr>
              <w:t>手机防作弊：考试过程中，切换屏幕自动交卷，防止作弊</w:t>
            </w:r>
          </w:p>
          <w:p>
            <w:pPr>
              <w:rPr>
                <w:szCs w:val="21"/>
              </w:rPr>
            </w:pPr>
            <w:r>
              <w:rPr>
                <w:rFonts w:hint="eastAsia"/>
                <w:szCs w:val="21"/>
              </w:rPr>
              <w:t>智能防断线：考试过程中网络断线，恢复后可正常答题</w:t>
            </w:r>
            <w:r>
              <w:rPr>
                <w:szCs w:val="21"/>
              </w:rPr>
              <w:t>/交卷。</w:t>
            </w:r>
          </w:p>
          <w:p>
            <w:pPr>
              <w:rPr>
                <w:szCs w:val="21"/>
              </w:rPr>
            </w:pPr>
            <w:r>
              <w:rPr>
                <w:rFonts w:hint="eastAsia"/>
                <w:szCs w:val="21"/>
              </w:rPr>
              <w:t>漏答提醒：考试过程中，遗漏试题未答智能提醒。</w:t>
            </w:r>
          </w:p>
          <w:p>
            <w:pPr>
              <w:rPr>
                <w:szCs w:val="21"/>
              </w:rPr>
            </w:pPr>
            <w:r>
              <w:rPr>
                <w:rFonts w:hint="eastAsia"/>
                <w:szCs w:val="21"/>
              </w:rPr>
              <w:t>重复练习：在线练习里面的试题可以无限次练习，巩固所学知识。</w:t>
            </w:r>
          </w:p>
          <w:p>
            <w:pPr>
              <w:rPr>
                <w:szCs w:val="21"/>
              </w:rPr>
            </w:pPr>
            <w:r>
              <w:rPr>
                <w:rFonts w:hint="eastAsia"/>
                <w:szCs w:val="21"/>
              </w:rPr>
              <w:t>答题卡：快速定位未答题或者漏答题。</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6" w:type="dxa"/>
            <w:vMerge w:val="continue"/>
          </w:tcPr>
          <w:p>
            <w:pPr>
              <w:rPr>
                <w:szCs w:val="21"/>
              </w:rPr>
            </w:pPr>
          </w:p>
        </w:tc>
        <w:tc>
          <w:tcPr>
            <w:tcW w:w="6804" w:type="dxa"/>
          </w:tcPr>
          <w:p>
            <w:pPr>
              <w:rPr>
                <w:szCs w:val="21"/>
              </w:rPr>
            </w:pPr>
            <w:r>
              <w:rPr>
                <w:rFonts w:hint="eastAsia"/>
                <w:szCs w:val="21"/>
              </w:rPr>
              <w:t>资源学习</w:t>
            </w:r>
          </w:p>
          <w:p>
            <w:pPr>
              <w:rPr>
                <w:szCs w:val="21"/>
              </w:rPr>
            </w:pPr>
            <w:r>
              <w:rPr>
                <w:rFonts w:hint="eastAsia"/>
                <w:szCs w:val="21"/>
              </w:rPr>
              <w:t>查看视频：从课件学习</w:t>
            </w:r>
            <w:r>
              <w:rPr>
                <w:szCs w:val="21"/>
              </w:rPr>
              <w:t>-视频教学进入后，可以观看考核端发送的视频。</w:t>
            </w:r>
          </w:p>
          <w:p>
            <w:pPr>
              <w:rPr>
                <w:szCs w:val="21"/>
              </w:rPr>
            </w:pPr>
            <w:r>
              <w:rPr>
                <w:rFonts w:hint="eastAsia"/>
                <w:szCs w:val="21"/>
              </w:rPr>
              <w:t>医学慕课：精选医学慕课</w:t>
            </w:r>
            <w:r>
              <w:rPr>
                <w:szCs w:val="21"/>
              </w:rPr>
              <w:t xml:space="preserve">120余个视频以上 </w:t>
            </w:r>
          </w:p>
          <w:p>
            <w:pPr>
              <w:rPr>
                <w:szCs w:val="21"/>
              </w:rPr>
            </w:pPr>
            <w:r>
              <w:rPr>
                <w:rFonts w:hint="eastAsia"/>
                <w:szCs w:val="21"/>
              </w:rPr>
              <w:t>护理</w:t>
            </w:r>
            <w:r>
              <w:rPr>
                <w:szCs w:val="21"/>
              </w:rPr>
              <w:t>55项：护理基本操作知识50个视频以上</w:t>
            </w:r>
          </w:p>
          <w:p>
            <w:pPr>
              <w:rPr>
                <w:szCs w:val="21"/>
              </w:rPr>
            </w:pPr>
            <w:r>
              <w:rPr>
                <w:rFonts w:hint="eastAsia"/>
                <w:szCs w:val="21"/>
              </w:rPr>
              <w:t>案例分析：住院医规培示范案例，汇聚各种经典案例、诊断。</w:t>
            </w:r>
          </w:p>
          <w:p>
            <w:pPr>
              <w:rPr>
                <w:szCs w:val="21"/>
              </w:rPr>
            </w:pPr>
            <w:r>
              <w:rPr>
                <w:rFonts w:hint="eastAsia"/>
                <w:szCs w:val="21"/>
              </w:rPr>
              <w:t>疾病知识：代谢科、泌尿外科、儿科、皮肤科、肿瘤科、产科、风湿科、妇科、感染内科、肝胆外科、骨科、呼吸科、精神科、老年病科、内分泌科、普通外科、神经内科、神经外科、肾内科、消化科、胸外科、心血管内科、血液科、眼科、耳鼻喉、口腔科、烧伤共计</w:t>
            </w:r>
            <w:r>
              <w:rPr>
                <w:szCs w:val="21"/>
              </w:rPr>
              <w:t>6000种疾病知识以上。</w:t>
            </w:r>
          </w:p>
          <w:p>
            <w:pPr>
              <w:rPr>
                <w:szCs w:val="21"/>
              </w:rPr>
            </w:pPr>
            <w:r>
              <w:rPr>
                <w:rFonts w:hint="eastAsia"/>
                <w:szCs w:val="21"/>
              </w:rPr>
              <w:t>用药助手：</w:t>
            </w:r>
            <w:r>
              <w:rPr>
                <w:szCs w:val="21"/>
              </w:rPr>
              <w:t>5000余种药品的用药知识。包括适应症、用药禁忌、专家点评等内容。</w:t>
            </w:r>
          </w:p>
          <w:p>
            <w:pPr>
              <w:rPr>
                <w:szCs w:val="21"/>
              </w:rPr>
            </w:pPr>
            <w:r>
              <w:rPr>
                <w:rFonts w:hint="eastAsia"/>
                <w:szCs w:val="21"/>
              </w:rPr>
              <w:t>查看课件：从课件学习进入后，可以观看考核端发送的课件。</w:t>
            </w:r>
          </w:p>
          <w:p>
            <w:pPr>
              <w:rPr>
                <w:szCs w:val="21"/>
              </w:rPr>
            </w:pPr>
            <w:r>
              <w:rPr>
                <w:rFonts w:hint="eastAsia"/>
                <w:szCs w:val="21"/>
              </w:rPr>
              <w:t>课件</w:t>
            </w:r>
            <w:r>
              <w:rPr>
                <w:szCs w:val="21"/>
              </w:rPr>
              <w:t>/视频下载：可以下载文件到本地观看。</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6" w:type="dxa"/>
            <w:vMerge w:val="continue"/>
          </w:tcPr>
          <w:p>
            <w:pPr>
              <w:rPr>
                <w:szCs w:val="21"/>
              </w:rPr>
            </w:pPr>
          </w:p>
        </w:tc>
        <w:tc>
          <w:tcPr>
            <w:tcW w:w="6804" w:type="dxa"/>
          </w:tcPr>
          <w:p>
            <w:pPr>
              <w:rPr>
                <w:szCs w:val="21"/>
              </w:rPr>
            </w:pPr>
            <w:r>
              <w:rPr>
                <w:rFonts w:hint="eastAsia"/>
                <w:szCs w:val="21"/>
              </w:rPr>
              <w:t>考试题库：</w:t>
            </w:r>
          </w:p>
          <w:p>
            <w:pPr>
              <w:rPr>
                <w:szCs w:val="21"/>
              </w:rPr>
            </w:pPr>
            <w:r>
              <w:rPr>
                <w:rFonts w:hint="eastAsia"/>
                <w:szCs w:val="21"/>
              </w:rPr>
              <w:t>章节练习：可通过电脑或手机自由的进行执业、职称学习。</w:t>
            </w:r>
          </w:p>
          <w:p>
            <w:pPr>
              <w:rPr>
                <w:szCs w:val="21"/>
              </w:rPr>
            </w:pPr>
            <w:r>
              <w:rPr>
                <w:rFonts w:hint="eastAsia"/>
                <w:szCs w:val="21"/>
              </w:rPr>
              <w:t>模拟考场：考生可以自行配置试卷进行考试。</w:t>
            </w:r>
          </w:p>
          <w:p>
            <w:pPr>
              <w:rPr>
                <w:szCs w:val="21"/>
              </w:rPr>
            </w:pPr>
            <w:r>
              <w:rPr>
                <w:rFonts w:hint="eastAsia"/>
                <w:szCs w:val="21"/>
              </w:rPr>
              <w:t>做题模式：做完试题可以马上知道答案。</w:t>
            </w:r>
          </w:p>
          <w:p>
            <w:pPr>
              <w:rPr>
                <w:szCs w:val="21"/>
              </w:rPr>
            </w:pPr>
            <w:r>
              <w:rPr>
                <w:rFonts w:hint="eastAsia"/>
                <w:szCs w:val="21"/>
              </w:rPr>
              <w:t>背题模式：显示试题和答案，考生可以快速突击考试所需内容。</w:t>
            </w:r>
          </w:p>
          <w:p>
            <w:pPr>
              <w:rPr>
                <w:szCs w:val="21"/>
              </w:rPr>
            </w:pPr>
            <w:r>
              <w:rPr>
                <w:rFonts w:hint="eastAsia"/>
                <w:szCs w:val="21"/>
              </w:rPr>
              <w:t>我的错题：错题重做：可以查看做错的试题，且支持重复练习。</w:t>
            </w:r>
          </w:p>
          <w:p>
            <w:pPr>
              <w:rPr>
                <w:szCs w:val="21"/>
              </w:rPr>
            </w:pPr>
            <w:r>
              <w:rPr>
                <w:rFonts w:hint="eastAsia"/>
                <w:szCs w:val="21"/>
              </w:rPr>
              <w:t>我的收藏：查看已收藏的试题，且支持重复练习。</w:t>
            </w:r>
          </w:p>
          <w:p>
            <w:pPr>
              <w:rPr>
                <w:szCs w:val="21"/>
              </w:rPr>
            </w:pPr>
            <w:r>
              <w:rPr>
                <w:rFonts w:hint="eastAsia"/>
                <w:szCs w:val="21"/>
              </w:rPr>
              <w:t>我的笔记：查看做过笔记的试题，且支持重复练习</w:t>
            </w:r>
          </w:p>
          <w:p>
            <w:pPr>
              <w:rPr>
                <w:szCs w:val="21"/>
              </w:rPr>
            </w:pPr>
            <w:r>
              <w:rPr>
                <w:rFonts w:hint="eastAsia"/>
                <w:szCs w:val="21"/>
              </w:rPr>
              <w:t>统计分析：可以查看答题数和已答试题的正确率。</w:t>
            </w:r>
          </w:p>
          <w:p>
            <w:pPr>
              <w:rPr>
                <w:szCs w:val="21"/>
              </w:rPr>
            </w:pPr>
            <w:r>
              <w:rPr>
                <w:rFonts w:hint="eastAsia"/>
                <w:szCs w:val="21"/>
              </w:rPr>
              <w:t>信息通知：接受考核端的信息通知</w:t>
            </w:r>
          </w:p>
          <w:p>
            <w:pPr>
              <w:rPr>
                <w:szCs w:val="21"/>
              </w:rPr>
            </w:pPr>
            <w:r>
              <w:rPr>
                <w:rFonts w:hint="eastAsia"/>
                <w:szCs w:val="21"/>
              </w:rPr>
              <w:t>绑定账号：可以绑定手机号，用于找回账号密码，接受考试短信等。</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6" w:type="dxa"/>
            <w:vMerge w:val="continue"/>
          </w:tcPr>
          <w:p>
            <w:pPr>
              <w:rPr>
                <w:szCs w:val="21"/>
              </w:rPr>
            </w:pPr>
          </w:p>
        </w:tc>
        <w:tc>
          <w:tcPr>
            <w:tcW w:w="6804" w:type="dxa"/>
          </w:tcPr>
          <w:p>
            <w:pPr>
              <w:rPr>
                <w:szCs w:val="21"/>
              </w:rPr>
            </w:pPr>
            <w:r>
              <w:rPr>
                <w:rFonts w:hint="eastAsia"/>
                <w:szCs w:val="21"/>
              </w:rPr>
              <w:t>试题分类（医学类试题总量：</w:t>
            </w:r>
            <w:r>
              <w:rPr>
                <w:szCs w:val="21"/>
              </w:rPr>
              <w:t>230万道以上，试题科目分类严谨科学，试题科目细分达240个以上）：</w:t>
            </w:r>
          </w:p>
          <w:p>
            <w:pPr>
              <w:rPr>
                <w:szCs w:val="21"/>
              </w:rPr>
            </w:pPr>
            <w:r>
              <w:rPr>
                <w:rFonts w:hint="eastAsia"/>
                <w:szCs w:val="21"/>
              </w:rPr>
              <w:t>执业医师（</w:t>
            </w:r>
            <w:r>
              <w:rPr>
                <w:szCs w:val="21"/>
              </w:rPr>
              <w:t>13个科目，试题量196000题以上）：临床执业医师资格、临床执业助理医师资格、口腔执业医师资格、口腔执业助理医师资格、中医执业医师资格、中医执业助理医师资格、中西医结合执业医师资格、中西医结合执业助理医师资格、公卫执业医师资格、公卫执业助理医师资格、乡村全科执业助理医师、中医执业医师第一阶段、中医医学师承人员出师和确有专长人员考核。</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846" w:type="dxa"/>
            <w:vMerge w:val="continue"/>
          </w:tcPr>
          <w:p>
            <w:pPr>
              <w:rPr>
                <w:szCs w:val="21"/>
              </w:rPr>
            </w:pPr>
          </w:p>
        </w:tc>
        <w:tc>
          <w:tcPr>
            <w:tcW w:w="6804" w:type="dxa"/>
          </w:tcPr>
          <w:p>
            <w:pPr>
              <w:rPr>
                <w:szCs w:val="21"/>
              </w:rPr>
            </w:pPr>
            <w:r>
              <w:rPr>
                <w:rFonts w:hint="eastAsia"/>
                <w:szCs w:val="21"/>
              </w:rPr>
              <w:t>住院医师规范化培训结业考核：（</w:t>
            </w:r>
            <w:r>
              <w:rPr>
                <w:szCs w:val="21"/>
              </w:rPr>
              <w:t>34个科目，试题量350000道题以上）</w:t>
            </w:r>
          </w:p>
          <w:p>
            <w:pPr>
              <w:rPr>
                <w:szCs w:val="21"/>
              </w:rPr>
            </w:pPr>
            <w:r>
              <w:rPr>
                <w:rFonts w:hint="eastAsia"/>
                <w:szCs w:val="21"/>
              </w:rPr>
              <w:t>儿科住院医师规范化培训结业考核、耳鼻咽喉科住院医师规范化培训结业考核、妇产科住院医师规范化培训结业考核、急诊科住院医师规范化培训结业考核、精神科住院医师规范化培训结业考核、康复医学住院医师规范化培训结业考核、口腔科住院医师规范化培训结业考核、临床病理科住院医师规范化培训结业考核、麻醉科住院医师规范化培训结业考核、内科住院医师规范化培训结业考核、皮肤科住院医师规范化培训结业考核、全科医学住院医师规范化培训结业考核、神经内科住院医师规范化培训结业考核、外科住院医师规范化培训结业考核、小儿外科住院医师规范化培训结业考核、眼科住院医师规范化培训结业考核、医学检验科住院医师规范化培训结业考核、医学影像住院医师规范化培训结业考核、核医学科住院医师规范化培训结业考核、放射科住院医师规范化培训结业考核、超声医学科住院医师规范化培训结业考核、放射肿瘤科住院医师规范化培训结业考核、预防医学科住院医师规范化培训结业考核、口腔内科住院医师规范化培训结业考核、口腔颌面外科住院医师规范化培训结业考核、口腔修复科住院医师规范化培训结业考核、口腔正畸科住院医师规范化培训结业考核、口腔病理科住院医师规范化培训结业考核、神经外科住院医师规范化培训结业考核、胸心外科住院医师规范化培训结业考核、泌尿外科住院医师规范化培训结业考核、整形外科住院医师规范化培训结业考核、中医全科住院医师规范化培训结业考核</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846" w:type="dxa"/>
            <w:vMerge w:val="continue"/>
          </w:tcPr>
          <w:p>
            <w:pPr>
              <w:rPr>
                <w:szCs w:val="21"/>
              </w:rPr>
            </w:pPr>
          </w:p>
        </w:tc>
        <w:tc>
          <w:tcPr>
            <w:tcW w:w="6804" w:type="dxa"/>
          </w:tcPr>
          <w:p>
            <w:pPr>
              <w:rPr>
                <w:szCs w:val="21"/>
              </w:rPr>
            </w:pPr>
            <w:r>
              <w:rPr>
                <w:rFonts w:hint="eastAsia"/>
                <w:szCs w:val="21"/>
              </w:rPr>
              <w:t>通用版住院医师规范化培训结业考核：（</w:t>
            </w:r>
            <w:r>
              <w:rPr>
                <w:szCs w:val="21"/>
              </w:rPr>
              <w:t>45个科目，试题量380000道题以上）</w:t>
            </w:r>
          </w:p>
          <w:p>
            <w:pPr>
              <w:rPr>
                <w:szCs w:val="21"/>
              </w:rPr>
            </w:pPr>
            <w:r>
              <w:rPr>
                <w:rFonts w:hint="eastAsia"/>
                <w:szCs w:val="21"/>
              </w:rPr>
              <w:t>妇产科住院医师规范化培训结业考核、儿科住院医师规范化培训结业考核、内科住院医师规范化培训结业考核、外科住院医师规范化培训结业考核、皮肤科住院医师规范化培训结业考核、急诊科住院医师规范化培训结业考核、神经内科住院医师规范化培训结业考核、精神科住院医师规范化培训结业考核、康复医学科住院医师规范化培训结业考核、全科医学科住院医师规范化培训结业考核、眼科住院医师规范化培训结业考核、麻醉科住院医师规范化培训结业考核、儿外科住院医师规范化培训结业考核、医学检验科住院医师规范化培训结业考核、耳鼻咽喉科住院医师规范化培训结业考核、临床病理科住院医师规范化培训结业考核、医学影像住院医师规范化培训结业考核、推拿科住院医师规范化培训结业考核、针灸科住院医师规范化培训结业考核、中医儿科住院医师规范化培训结业考核、中医妇科住院医师规范化培训结业考核、中医耳鼻咽喉科住院医师规范化培训结业考核、中医骨伤科住院医师规范化培训结业考核、中医康复科住院医师规范化培训结业考核、中医内科住院医师规范化培训结业考核、中医外科住院医师规范化培训结业考核、中医全科住院医师规范化培训结业考核、中医眼科住院医师规范化培训结业考核、口腔正畸科住院医师规范化培训结业考核、口腔修复科住院医师规范化培训结业考核、口腔全科住院医师规范化培训结业考核、口腔内科住院医师规范化培训结业考核、口腔颌面外科住院医师规范化培训结业考核、核医学科住院医师规范化培训结业考核、放射肿瘤科住院医师规范化培训结业考核、超声医学科住院医师规范化培训结业考核、预防医学科住院医师规范化培训结业考核、神经外科住院医师规范化培训结业考核、胸心外科住院医师规范化培训结业考核、</w:t>
            </w:r>
          </w:p>
          <w:p>
            <w:pPr>
              <w:rPr>
                <w:szCs w:val="21"/>
              </w:rPr>
            </w:pPr>
            <w:r>
              <w:rPr>
                <w:rFonts w:hint="eastAsia"/>
                <w:szCs w:val="21"/>
              </w:rPr>
              <w:t>整形外科住院医师规范化培训结业考核、骨科住院医师规范化培训结业考核、口腔病理科住院医师规范化培训结业考核、泌尿外科住院医师规范化培训结业考核、放射科住院医师规范化培训结业考核、中医住院医师规范化培训结业考核。</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846" w:type="dxa"/>
            <w:vMerge w:val="continue"/>
          </w:tcPr>
          <w:p>
            <w:pPr>
              <w:rPr>
                <w:szCs w:val="21"/>
              </w:rPr>
            </w:pPr>
          </w:p>
        </w:tc>
        <w:tc>
          <w:tcPr>
            <w:tcW w:w="6804" w:type="dxa"/>
          </w:tcPr>
          <w:p>
            <w:pPr>
              <w:rPr>
                <w:szCs w:val="21"/>
              </w:rPr>
            </w:pPr>
            <w:r>
              <w:rPr>
                <w:rFonts w:hint="eastAsia"/>
                <w:szCs w:val="21"/>
              </w:rPr>
              <w:t>住院医师规范化培训轮转考核：（</w:t>
            </w:r>
            <w:r>
              <w:rPr>
                <w:szCs w:val="21"/>
              </w:rPr>
              <w:t>13个科目、试题量180000题以上）</w:t>
            </w:r>
          </w:p>
          <w:p>
            <w:pPr>
              <w:rPr>
                <w:szCs w:val="21"/>
              </w:rPr>
            </w:pPr>
            <w:r>
              <w:rPr>
                <w:rFonts w:hint="eastAsia"/>
                <w:szCs w:val="21"/>
              </w:rPr>
              <w:t>内科、儿科、急诊科、外科、神经外科、胸心外科、泌尿外科、整形外科、妇产科、眼科、放射科、超声医学科、放射肿瘤科</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846" w:type="dxa"/>
            <w:vMerge w:val="continue"/>
          </w:tcPr>
          <w:p>
            <w:pPr>
              <w:rPr>
                <w:szCs w:val="21"/>
              </w:rPr>
            </w:pPr>
          </w:p>
        </w:tc>
        <w:tc>
          <w:tcPr>
            <w:tcW w:w="6804" w:type="dxa"/>
          </w:tcPr>
          <w:p>
            <w:pPr>
              <w:rPr>
                <w:szCs w:val="21"/>
              </w:rPr>
            </w:pPr>
            <w:r>
              <w:rPr>
                <w:rFonts w:hint="eastAsia"/>
                <w:szCs w:val="21"/>
              </w:rPr>
              <w:t>护理考试：（</w:t>
            </w:r>
            <w:r>
              <w:rPr>
                <w:szCs w:val="21"/>
              </w:rPr>
              <w:t>10个科目、试题量100000题以上）</w:t>
            </w:r>
          </w:p>
          <w:p>
            <w:pPr>
              <w:rPr>
                <w:szCs w:val="21"/>
              </w:rPr>
            </w:pPr>
            <w:r>
              <w:rPr>
                <w:rFonts w:hint="eastAsia"/>
                <w:szCs w:val="21"/>
              </w:rPr>
              <w:t>护士执业资格、护理学</w:t>
            </w:r>
            <w:r>
              <w:rPr>
                <w:szCs w:val="21"/>
              </w:rPr>
              <w:t>(护师)、中医护理学(护师)、主管护师(护理学)、主管护师(内科护理)、主管护师(外科护理)、主管护师(儿科护理)、主管护师(社区护理)、主管护师(妇产科护理)、主管护师(中医护理)</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846" w:type="dxa"/>
            <w:vMerge w:val="continue"/>
          </w:tcPr>
          <w:p>
            <w:pPr>
              <w:rPr>
                <w:szCs w:val="21"/>
              </w:rPr>
            </w:pPr>
          </w:p>
        </w:tc>
        <w:tc>
          <w:tcPr>
            <w:tcW w:w="6804" w:type="dxa"/>
          </w:tcPr>
          <w:p>
            <w:pPr>
              <w:rPr>
                <w:szCs w:val="21"/>
              </w:rPr>
            </w:pPr>
            <w:r>
              <w:rPr>
                <w:rFonts w:hint="eastAsia"/>
                <w:szCs w:val="21"/>
              </w:rPr>
              <w:t>医技考试：（</w:t>
            </w:r>
            <w:r>
              <w:rPr>
                <w:szCs w:val="21"/>
              </w:rPr>
              <w:t>38个科目，试题量200000题以上）</w:t>
            </w:r>
          </w:p>
          <w:p>
            <w:pPr>
              <w:rPr>
                <w:szCs w:val="21"/>
              </w:rPr>
            </w:pPr>
            <w:r>
              <w:rPr>
                <w:rFonts w:hint="eastAsia"/>
                <w:szCs w:val="21"/>
              </w:rPr>
              <w:t>主管技师</w:t>
            </w:r>
            <w:r>
              <w:rPr>
                <w:szCs w:val="21"/>
              </w:rPr>
              <w:t xml:space="preserve">(口腔医学技术) 、主管技师(放射医学技术) 、主管技师(核医学技术) 、主管技师(超声波医学技术) 、主管技师(心理治疗) 、主管技师(临床医学检验技术) 、主管技师(病理学技术) 、主管技师(康复医学治疗技术) 、主管技师(理化检验技术) 、主管技师(微生物检验技术) 、主管技师(消毒技术) 、主管技师(心电学技术) 、主管技师(肿瘤放射治疗技术) 、主管技师(病案信息技术) 、主管技师(输血技术) 、主管技师(神经电生理(脑电图)技术) 、主管技师(营养) 、口腔医学技术(士) 、口腔医学技术(师) 、放射医学技术(士) 、放射医学技术(师) 、临床医学检验技术(士) 、临床医学检验技术(师) 、病理学技术(师) 、康复医学治疗技术(士) 、康复医学治疗技术(师) 、营养(士) 、营养(师)、 </w:t>
            </w:r>
          </w:p>
          <w:p>
            <w:pPr>
              <w:rPr>
                <w:szCs w:val="21"/>
              </w:rPr>
            </w:pPr>
            <w:r>
              <w:rPr>
                <w:rFonts w:hint="eastAsia"/>
                <w:szCs w:val="21"/>
              </w:rPr>
              <w:t>理化检验技术</w:t>
            </w:r>
            <w:r>
              <w:rPr>
                <w:szCs w:val="21"/>
              </w:rPr>
              <w:t>(士) 、理化检验技术(师) 、微生物检验技术(士) 、微生物检验技术(师) 、病理学技术(士) 、心理治疗(师) 、病案信息技术(士) 、病案信息技术(师)］、输血技术(师) 、神经电生理(脑电图)技术(师)</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46" w:type="dxa"/>
            <w:vMerge w:val="continue"/>
          </w:tcPr>
          <w:p>
            <w:pPr>
              <w:rPr>
                <w:szCs w:val="21"/>
              </w:rPr>
            </w:pPr>
          </w:p>
        </w:tc>
        <w:tc>
          <w:tcPr>
            <w:tcW w:w="6804" w:type="dxa"/>
          </w:tcPr>
          <w:p>
            <w:pPr>
              <w:rPr>
                <w:szCs w:val="21"/>
              </w:rPr>
            </w:pPr>
            <w:r>
              <w:rPr>
                <w:rFonts w:hint="eastAsia"/>
                <w:szCs w:val="21"/>
              </w:rPr>
              <w:t>药学考试：（</w:t>
            </w:r>
            <w:r>
              <w:rPr>
                <w:szCs w:val="21"/>
              </w:rPr>
              <w:t>8个科目，试题量160000题以上）</w:t>
            </w:r>
          </w:p>
          <w:p>
            <w:pPr>
              <w:rPr>
                <w:szCs w:val="21"/>
              </w:rPr>
            </w:pPr>
            <w:r>
              <w:rPr>
                <w:rFonts w:hint="eastAsia"/>
                <w:szCs w:val="21"/>
              </w:rPr>
              <w:t>执业药师</w:t>
            </w:r>
            <w:r>
              <w:rPr>
                <w:szCs w:val="21"/>
              </w:rPr>
              <w:t>(西药)资格、执业药师(中药)资格、药学(士) 、药学(师) 、中药学(士) 、中药学(师)、主管药师、主管中药师</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46" w:type="dxa"/>
            <w:vMerge w:val="continue"/>
          </w:tcPr>
          <w:p>
            <w:pPr>
              <w:rPr>
                <w:szCs w:val="21"/>
              </w:rPr>
            </w:pPr>
          </w:p>
        </w:tc>
        <w:tc>
          <w:tcPr>
            <w:tcW w:w="6804" w:type="dxa"/>
          </w:tcPr>
          <w:p>
            <w:pPr>
              <w:rPr>
                <w:szCs w:val="21"/>
              </w:rPr>
            </w:pPr>
            <w:r>
              <w:rPr>
                <w:rFonts w:hint="eastAsia"/>
                <w:szCs w:val="21"/>
              </w:rPr>
              <w:t>临床三基考试：</w:t>
            </w:r>
            <w:r>
              <w:rPr>
                <w:szCs w:val="21"/>
              </w:rPr>
              <w:t xml:space="preserve"> （试题量80000题以上）</w:t>
            </w:r>
          </w:p>
          <w:p>
            <w:pPr>
              <w:rPr>
                <w:szCs w:val="21"/>
              </w:rPr>
            </w:pPr>
            <w:r>
              <w:rPr>
                <w:rFonts w:hint="eastAsia"/>
                <w:szCs w:val="21"/>
              </w:rPr>
              <w:t>医院管理、医师、医技、护士、药师</w:t>
            </w:r>
          </w:p>
          <w:p>
            <w:pPr>
              <w:rPr>
                <w:szCs w:val="21"/>
              </w:rPr>
            </w:pPr>
            <w:r>
              <w:rPr>
                <w:rFonts w:hint="eastAsia"/>
                <w:szCs w:val="21"/>
              </w:rPr>
              <w:t>临床医师定期考核：（</w:t>
            </w:r>
            <w:r>
              <w:rPr>
                <w:szCs w:val="21"/>
              </w:rPr>
              <w:t>4个科目，试题量21000题以上）</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46" w:type="dxa"/>
            <w:vMerge w:val="continue"/>
          </w:tcPr>
          <w:p>
            <w:pPr>
              <w:rPr>
                <w:szCs w:val="21"/>
              </w:rPr>
            </w:pPr>
          </w:p>
        </w:tc>
        <w:tc>
          <w:tcPr>
            <w:tcW w:w="6804" w:type="dxa"/>
          </w:tcPr>
          <w:p>
            <w:pPr>
              <w:rPr>
                <w:szCs w:val="21"/>
              </w:rPr>
            </w:pPr>
            <w:r>
              <w:rPr>
                <w:rFonts w:hint="eastAsia"/>
                <w:szCs w:val="21"/>
              </w:rPr>
              <w:t>临床医师定期考核、中医医师定期考核、口腔医师定期考核、公共卫生医师定期考核</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46" w:type="dxa"/>
            <w:vMerge w:val="continue"/>
          </w:tcPr>
          <w:p>
            <w:pPr>
              <w:rPr>
                <w:szCs w:val="21"/>
              </w:rPr>
            </w:pPr>
          </w:p>
        </w:tc>
        <w:tc>
          <w:tcPr>
            <w:tcW w:w="6804" w:type="dxa"/>
          </w:tcPr>
          <w:p>
            <w:pPr>
              <w:rPr>
                <w:szCs w:val="21"/>
              </w:rPr>
            </w:pPr>
            <w:r>
              <w:rPr>
                <w:rFonts w:hint="eastAsia"/>
                <w:szCs w:val="21"/>
              </w:rPr>
              <w:t>医用设备使用人员业务能力考评（</w:t>
            </w:r>
            <w:r>
              <w:rPr>
                <w:szCs w:val="21"/>
              </w:rPr>
              <w:t>13个科目，试题量25000题以上）</w:t>
            </w:r>
          </w:p>
          <w:p>
            <w:pPr>
              <w:rPr>
                <w:szCs w:val="21"/>
              </w:rPr>
            </w:pPr>
            <w:r>
              <w:rPr>
                <w:rFonts w:hint="eastAsia"/>
                <w:szCs w:val="21"/>
              </w:rPr>
              <w:t>全国医用设备使用人员业务能力考评</w:t>
            </w:r>
            <w:r>
              <w:rPr>
                <w:szCs w:val="21"/>
              </w:rPr>
              <w:t>(CT医师)、全国医用设备使用人员(CDFI医师、技师)、全国医用设备使用人员(MRI医师)、全国医用设备使用人员(MRI技师)、全国医用设备使用人员(CT技师)、全国医用设备使用人员(DSA技师)、全国医用设备使用人员(乳腺技师)、全国医用设备使用人员(LA物理师)、全国医用设备使用人员(LA技师)、全国医用设备使用人员(核医学医师)、全国医用设备使用人员(核医学技师)、全国医用设备使用人员(PRK-LASIK医师、技师)、全国医用设备使用人员(LA医师)</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46" w:type="dxa"/>
            <w:vMerge w:val="continue"/>
          </w:tcPr>
          <w:p>
            <w:pPr>
              <w:rPr>
                <w:szCs w:val="21"/>
              </w:rPr>
            </w:pPr>
          </w:p>
        </w:tc>
        <w:tc>
          <w:tcPr>
            <w:tcW w:w="6804" w:type="dxa"/>
          </w:tcPr>
          <w:p>
            <w:pPr>
              <w:rPr>
                <w:szCs w:val="21"/>
              </w:rPr>
            </w:pPr>
            <w:r>
              <w:rPr>
                <w:rFonts w:hint="eastAsia"/>
                <w:szCs w:val="21"/>
              </w:rPr>
              <w:t>主治医师：（</w:t>
            </w:r>
            <w:r>
              <w:rPr>
                <w:szCs w:val="21"/>
              </w:rPr>
              <w:t>66个科目，试题量550000题以上）</w:t>
            </w:r>
          </w:p>
          <w:p>
            <w:pPr>
              <w:rPr>
                <w:szCs w:val="21"/>
              </w:rPr>
            </w:pPr>
            <w:r>
              <w:rPr>
                <w:rFonts w:hint="eastAsia"/>
                <w:szCs w:val="21"/>
              </w:rPr>
              <w:t>全科医学、内科学、心血管内科学、呼吸内科学、消化内科学、肾内科学、神经内科学、内分泌学、血液病学、结核病学、传染病学、风湿与临床免疫学、职业病学、普通外科、骨外科学、胸心外科学、神经外科学、泌尿外科学、小儿外科学、烧伤外科学、整形外科学、妇产科学、儿科学、眼科学、耳鼻咽喉科学、皮肤与性病学、精神病学、肿瘤内科学、肿瘤外科学、肿瘤放射治疗学、放射医学、核医学</w:t>
            </w:r>
            <w:r>
              <w:rPr>
                <w:szCs w:val="21"/>
              </w:rPr>
              <w:t>)、超声波医学、麻醉学、康复医学、病理学、临床医学检验学、口腔医学、口腔内科学、口腔颌面外科学、口腔修复学、口腔正畸学、疼痛学、重症医学、计划生育、疾病控</w:t>
            </w:r>
            <w:r>
              <w:rPr>
                <w:rFonts w:hint="eastAsia"/>
                <w:szCs w:val="21"/>
              </w:rPr>
              <w:t>制、公共卫生、职业卫生、妇幼保健、健康教育、中医全科学、中医内科学、</w:t>
            </w:r>
            <w:r>
              <w:rPr>
                <w:szCs w:val="21"/>
              </w:rPr>
              <w:t xml:space="preserve"> 中医外科学、中医妇科学、中医儿科学、中医眼科学、中医耳鼻喉科学、中医骨伤科学、中医皮肤与性病学、中医肛肠科学、中医针灸学、推拿按摩学、中西医结合内科学、中西医结合外科学、中西医结合骨伤科学</w:t>
            </w:r>
          </w:p>
        </w:tc>
        <w:tc>
          <w:tcPr>
            <w:tcW w:w="65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46" w:type="dxa"/>
            <w:vMerge w:val="continue"/>
          </w:tcPr>
          <w:p>
            <w:pPr>
              <w:rPr>
                <w:szCs w:val="21"/>
              </w:rPr>
            </w:pPr>
          </w:p>
        </w:tc>
        <w:tc>
          <w:tcPr>
            <w:tcW w:w="6804" w:type="dxa"/>
          </w:tcPr>
          <w:p>
            <w:pPr>
              <w:rPr>
                <w:szCs w:val="21"/>
              </w:rPr>
            </w:pPr>
            <w:r>
              <w:rPr>
                <w:rFonts w:hint="eastAsia"/>
                <w:szCs w:val="21"/>
              </w:rPr>
              <w:t>卫生系统招聘考试：（</w:t>
            </w:r>
            <w:r>
              <w:rPr>
                <w:szCs w:val="21"/>
              </w:rPr>
              <w:t>11个科目，试题量56000道以上）</w:t>
            </w:r>
          </w:p>
          <w:p>
            <w:pPr>
              <w:rPr>
                <w:szCs w:val="21"/>
              </w:rPr>
            </w:pPr>
            <w:r>
              <w:rPr>
                <w:rFonts w:hint="eastAsia"/>
                <w:szCs w:val="21"/>
              </w:rPr>
              <w:t>职业能力倾向测验、护理学专业知识、中医学专业知识、麻醉学专业知识、口腔学专业知识、临床专业知识、医学影像专业知识、公共卫生管理、医学检验专业知识、医学基础知识、公共基础知识。</w:t>
            </w:r>
          </w:p>
        </w:tc>
        <w:tc>
          <w:tcPr>
            <w:tcW w:w="652" w:type="dxa"/>
            <w:vMerge w:val="continue"/>
          </w:tcPr>
          <w:p>
            <w:pPr>
              <w:rPr>
                <w:szCs w:val="21"/>
              </w:rPr>
            </w:pPr>
          </w:p>
        </w:tc>
      </w:tr>
    </w:tbl>
    <w:p>
      <w:pPr>
        <w:rPr>
          <w:rFonts w:hint="eastAsia" w:ascii="仿宋" w:hAnsi="仿宋" w:eastAsia="仿宋" w:cs="仿宋"/>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BCA5E"/>
    <w:multiLevelType w:val="singleLevel"/>
    <w:tmpl w:val="9E7BCA5E"/>
    <w:lvl w:ilvl="0" w:tentative="0">
      <w:start w:val="1"/>
      <w:numFmt w:val="decimal"/>
      <w:suff w:val="nothing"/>
      <w:lvlText w:val="%1、"/>
      <w:lvlJc w:val="left"/>
    </w:lvl>
  </w:abstractNum>
  <w:abstractNum w:abstractNumId="1">
    <w:nsid w:val="F2A1DDA2"/>
    <w:multiLevelType w:val="singleLevel"/>
    <w:tmpl w:val="F2A1DDA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ZGYxMmQ3NGVkZDNlZjE3ZWUwMzFkOGMwNWYzOWEifQ=="/>
    <w:docVar w:name="KSO_WPS_MARK_KEY" w:val="81657807-2e0c-4251-ac5d-7d422e0340f2"/>
  </w:docVars>
  <w:rsids>
    <w:rsidRoot w:val="006E3BB0"/>
    <w:rsid w:val="000C16A8"/>
    <w:rsid w:val="000C6F53"/>
    <w:rsid w:val="000F7329"/>
    <w:rsid w:val="00114C10"/>
    <w:rsid w:val="001657EE"/>
    <w:rsid w:val="001775CA"/>
    <w:rsid w:val="00190696"/>
    <w:rsid w:val="00283CA4"/>
    <w:rsid w:val="002C2F92"/>
    <w:rsid w:val="00305CF0"/>
    <w:rsid w:val="0037558A"/>
    <w:rsid w:val="003829B4"/>
    <w:rsid w:val="00471233"/>
    <w:rsid w:val="004D129F"/>
    <w:rsid w:val="00533CF9"/>
    <w:rsid w:val="005376EE"/>
    <w:rsid w:val="00537F84"/>
    <w:rsid w:val="00550741"/>
    <w:rsid w:val="005F65CD"/>
    <w:rsid w:val="005F6FBF"/>
    <w:rsid w:val="006442F9"/>
    <w:rsid w:val="006E3BB0"/>
    <w:rsid w:val="0072045D"/>
    <w:rsid w:val="00740585"/>
    <w:rsid w:val="00770C79"/>
    <w:rsid w:val="007D2589"/>
    <w:rsid w:val="00851B37"/>
    <w:rsid w:val="0089793F"/>
    <w:rsid w:val="00A27A19"/>
    <w:rsid w:val="00AB363C"/>
    <w:rsid w:val="00AC6CB4"/>
    <w:rsid w:val="00B20CBF"/>
    <w:rsid w:val="00BB4770"/>
    <w:rsid w:val="00C96558"/>
    <w:rsid w:val="00CB1B36"/>
    <w:rsid w:val="00D3531C"/>
    <w:rsid w:val="00D74D5A"/>
    <w:rsid w:val="00DF3E33"/>
    <w:rsid w:val="00E71A9B"/>
    <w:rsid w:val="00E855B0"/>
    <w:rsid w:val="00EE4A67"/>
    <w:rsid w:val="00EE4E53"/>
    <w:rsid w:val="00F20F64"/>
    <w:rsid w:val="00F304EE"/>
    <w:rsid w:val="00FB0A87"/>
    <w:rsid w:val="00FE4B9A"/>
    <w:rsid w:val="01D236F2"/>
    <w:rsid w:val="02C10FE1"/>
    <w:rsid w:val="03B47B03"/>
    <w:rsid w:val="07B76979"/>
    <w:rsid w:val="08547CBB"/>
    <w:rsid w:val="08EF2576"/>
    <w:rsid w:val="096A53F2"/>
    <w:rsid w:val="0C3A382C"/>
    <w:rsid w:val="0CE02843"/>
    <w:rsid w:val="0D1F4D19"/>
    <w:rsid w:val="0D2F12CF"/>
    <w:rsid w:val="0DF66AF7"/>
    <w:rsid w:val="10DA0087"/>
    <w:rsid w:val="11927749"/>
    <w:rsid w:val="16DC22CD"/>
    <w:rsid w:val="19254DE9"/>
    <w:rsid w:val="1CBF4223"/>
    <w:rsid w:val="1D721295"/>
    <w:rsid w:val="1F234D71"/>
    <w:rsid w:val="1FC958A4"/>
    <w:rsid w:val="224B2323"/>
    <w:rsid w:val="22BE5DA2"/>
    <w:rsid w:val="23C46758"/>
    <w:rsid w:val="24A40037"/>
    <w:rsid w:val="250749D6"/>
    <w:rsid w:val="26C43A6E"/>
    <w:rsid w:val="283E4B96"/>
    <w:rsid w:val="28A60527"/>
    <w:rsid w:val="2A9036A3"/>
    <w:rsid w:val="2ADB3DA9"/>
    <w:rsid w:val="2B271B27"/>
    <w:rsid w:val="2B5F4F5F"/>
    <w:rsid w:val="2B956FBE"/>
    <w:rsid w:val="2BEF7F55"/>
    <w:rsid w:val="2C9103CF"/>
    <w:rsid w:val="2D687FBF"/>
    <w:rsid w:val="2E75776E"/>
    <w:rsid w:val="2FFB7EED"/>
    <w:rsid w:val="31920299"/>
    <w:rsid w:val="33164B89"/>
    <w:rsid w:val="351F78E3"/>
    <w:rsid w:val="37724E83"/>
    <w:rsid w:val="38A97A07"/>
    <w:rsid w:val="39DE2CBF"/>
    <w:rsid w:val="3A882D5F"/>
    <w:rsid w:val="3B2D275B"/>
    <w:rsid w:val="3D93137D"/>
    <w:rsid w:val="3E5C3C06"/>
    <w:rsid w:val="3FBB2F3D"/>
    <w:rsid w:val="3FE6171A"/>
    <w:rsid w:val="40255CF5"/>
    <w:rsid w:val="417746BB"/>
    <w:rsid w:val="42DF267A"/>
    <w:rsid w:val="434C41B3"/>
    <w:rsid w:val="44093E52"/>
    <w:rsid w:val="44F1017A"/>
    <w:rsid w:val="46451394"/>
    <w:rsid w:val="47392CA0"/>
    <w:rsid w:val="47AB677A"/>
    <w:rsid w:val="47B35AA4"/>
    <w:rsid w:val="47F34C40"/>
    <w:rsid w:val="4828061F"/>
    <w:rsid w:val="484A4A39"/>
    <w:rsid w:val="496B1F52"/>
    <w:rsid w:val="49CB179D"/>
    <w:rsid w:val="4BB21156"/>
    <w:rsid w:val="4CB71BBC"/>
    <w:rsid w:val="4CDF6AF8"/>
    <w:rsid w:val="4DFB22F5"/>
    <w:rsid w:val="4E5A450E"/>
    <w:rsid w:val="5078578E"/>
    <w:rsid w:val="52107E9A"/>
    <w:rsid w:val="52623E90"/>
    <w:rsid w:val="538672CA"/>
    <w:rsid w:val="53BC3C85"/>
    <w:rsid w:val="542C4221"/>
    <w:rsid w:val="554F0B97"/>
    <w:rsid w:val="55F67751"/>
    <w:rsid w:val="562E14F6"/>
    <w:rsid w:val="5ABB0151"/>
    <w:rsid w:val="5B056E99"/>
    <w:rsid w:val="5CC57A15"/>
    <w:rsid w:val="5D1F6D17"/>
    <w:rsid w:val="5EA819C8"/>
    <w:rsid w:val="5EB915BA"/>
    <w:rsid w:val="602C19F3"/>
    <w:rsid w:val="60AB36BC"/>
    <w:rsid w:val="612627C8"/>
    <w:rsid w:val="616B32EC"/>
    <w:rsid w:val="621958C9"/>
    <w:rsid w:val="63A86D8C"/>
    <w:rsid w:val="63AFF3EC"/>
    <w:rsid w:val="64B60869"/>
    <w:rsid w:val="66417024"/>
    <w:rsid w:val="669971F6"/>
    <w:rsid w:val="68A32487"/>
    <w:rsid w:val="69901461"/>
    <w:rsid w:val="6A6963FA"/>
    <w:rsid w:val="6ABA166B"/>
    <w:rsid w:val="6AC45A8E"/>
    <w:rsid w:val="6B4D0816"/>
    <w:rsid w:val="6F6C10EC"/>
    <w:rsid w:val="729E6997"/>
    <w:rsid w:val="72C358DE"/>
    <w:rsid w:val="74DB2EA9"/>
    <w:rsid w:val="76AB5344"/>
    <w:rsid w:val="7A5431A0"/>
    <w:rsid w:val="7AC63964"/>
    <w:rsid w:val="7B902188"/>
    <w:rsid w:val="7BA5743D"/>
    <w:rsid w:val="7C213BCB"/>
    <w:rsid w:val="7C94028B"/>
    <w:rsid w:val="7CE309DD"/>
    <w:rsid w:val="7DBC6E9F"/>
    <w:rsid w:val="7F6367D3"/>
    <w:rsid w:val="7FAD4B76"/>
    <w:rsid w:val="B4FE2A68"/>
    <w:rsid w:val="BBFD02BD"/>
    <w:rsid w:val="FEF399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oc 2"/>
    <w:basedOn w:val="1"/>
    <w:next w:val="1"/>
    <w:autoRedefine/>
    <w:unhideWhenUsed/>
    <w:qFormat/>
    <w:uiPriority w:val="39"/>
    <w:pPr>
      <w:ind w:left="420" w:leftChars="200"/>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after="100" w:afterAutospacing="1"/>
      <w:jc w:val="left"/>
    </w:pPr>
    <w:rPr>
      <w:rFonts w:ascii="宋体" w:hAnsi="宋体" w:eastAsia="宋体" w:cs="宋体"/>
      <w:kern w:val="0"/>
      <w:sz w:val="24"/>
    </w:rPr>
  </w:style>
  <w:style w:type="table" w:styleId="9">
    <w:name w:val="Table Grid"/>
    <w:basedOn w:val="8"/>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列表段落1"/>
    <w:basedOn w:val="1"/>
    <w:qFormat/>
    <w:uiPriority w:val="1"/>
    <w:pPr>
      <w:spacing w:line="360" w:lineRule="auto"/>
      <w:ind w:left="789" w:hanging="602"/>
      <w:jc w:val="left"/>
    </w:pPr>
    <w:rPr>
      <w:rFonts w:ascii="宋体" w:hAnsi="宋体" w:eastAsia="宋体" w:cs="宋体"/>
      <w:sz w:val="28"/>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1820</Words>
  <Characters>1948</Characters>
  <Lines>51</Lines>
  <Paragraphs>14</Paragraphs>
  <TotalTime>20</TotalTime>
  <ScaleCrop>false</ScaleCrop>
  <LinksUpToDate>false</LinksUpToDate>
  <CharactersWithSpaces>1948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2022-05-20T05:16:00Z</dcterms:created>
  <dc:creator>Microsoft</dc:creator>
  <cp:lastModifiedBy>魏永琴</cp:lastModifiedBy>
  <cp:lastPrinted>2025-10-10T01:42:00Z</cp:lastPrinted>
  <dcterms:modified xsi:type="dcterms:W3CDTF">2025-10-16T09:00:29Z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-1270889080</vt:i4>
  </property>
  <property fmtid="{D5CDD505-2E9C-101B-9397-08002B2CF9AE}" pid="3" name="KSOProductBuildVer">
    <vt:lpwstr>2052-12.1.0.16120</vt:lpwstr>
  </property>
  <property fmtid="{D5CDD505-2E9C-101B-9397-08002B2CF9AE}" pid="4" name="ICV">
    <vt:lpwstr>28C2867A8AF74F71A1D8A75CDFE87358_13</vt:lpwstr>
  </property>
  <property fmtid="{D5CDD505-2E9C-101B-9397-08002B2CF9AE}" pid="5" name="KSOTemplateDocerSaveRecord">
    <vt:lpwstr>eyJoZGlkIjoiMmZkMTBiYmVjNTFhMzBmODgwNjUxZDlmNWFhMTk2OGEiLCJ1c2VySWQiOiIxNTc1NzM2OTkxIn0=</vt:lpwstr>
  </property>
</Properties>
</file>