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CB059">
      <w:pPr>
        <w:ind w:firstLine="420" w:firstLineChars="200"/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心电图机技术要求</w:t>
      </w:r>
    </w:p>
    <w:p w14:paraId="3FE52E05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一、技术要求</w:t>
      </w:r>
    </w:p>
    <w:p w14:paraId="68635F6E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1.1整体要求</w:t>
      </w:r>
    </w:p>
    <w:p w14:paraId="1825B30E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适用于记录和分析心脏电活动，帮助医生诊断各种心脏疾病，心律失常、心肌缺血、心肌梗死等，了解患者的心脏功能状况。</w:t>
      </w:r>
    </w:p>
    <w:p w14:paraId="5E53E2B2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1.2配置要求</w:t>
      </w:r>
    </w:p>
    <w:p w14:paraId="439244F1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主机                       1台</w:t>
      </w:r>
    </w:p>
    <w:p w14:paraId="65D6DA79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心电导联线                 1条</w:t>
      </w:r>
    </w:p>
    <w:p w14:paraId="3467E52E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可充电电池                 1块</w:t>
      </w:r>
    </w:p>
    <w:p w14:paraId="3D31802F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记录纸                     10本</w:t>
      </w:r>
    </w:p>
    <w:p w14:paraId="4A0DB6FF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电源线                     1条</w:t>
      </w:r>
    </w:p>
    <w:p w14:paraId="766FCA53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推车                       1个</w:t>
      </w:r>
    </w:p>
    <w:p w14:paraId="4FE1F54C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1.3 具体功能及参数要求</w:t>
      </w:r>
    </w:p>
    <w:p w14:paraId="4511D562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1）、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须具备心电信号采集与热敏打印功能。</w:t>
      </w:r>
    </w:p>
    <w:p w14:paraId="42733DF3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2）、同屏显示，同步采集，同步热敏记录12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导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心电波形。</w:t>
      </w:r>
    </w:p>
    <w:p w14:paraId="603EDE3B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3）、显示屏≥9.5英寸，屏幕亮度可调，支持背景网格显示，支持全屏触控操作。</w:t>
      </w:r>
    </w:p>
    <w:p w14:paraId="4EE43D64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4）、具有一体化标准物理全键盘设计，支持拼音、五笔等输入法，方便信息输入。</w:t>
      </w:r>
    </w:p>
    <w:p w14:paraId="15CE49AA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5 ）、患者信息录入：支持手动输入，条码枪、磁卡读卡器读取，WORKLIST快速下载排队预约的患者信息3种方式。</w:t>
      </w:r>
    </w:p>
    <w:p w14:paraId="2134E1E7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6）、支持有线和无线联网。 </w:t>
      </w:r>
    </w:p>
    <w:p w14:paraId="631D0FD2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7）、支持PDF、PNG、HL7、XML、DICOM数据格式。</w:t>
      </w:r>
    </w:p>
    <w:p w14:paraId="7785DCA4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8）、支持FTP、HTTP、SAMBA传输协议。</w:t>
      </w:r>
    </w:p>
    <w:p w14:paraId="0D988C49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9）、AD转换：24bit。</w:t>
      </w:r>
    </w:p>
    <w:p w14:paraId="4CFE92E3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★10）、采样率：≥30000Hz每通道。</w:t>
      </w:r>
    </w:p>
    <w:p w14:paraId="1D7C2F80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11）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、频率响应：0.01Hz ~ 310Hz。</w:t>
      </w:r>
    </w:p>
    <w:p w14:paraId="1566419B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12）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、 内部噪声：≤15µVp-p。</w:t>
      </w:r>
    </w:p>
    <w:p w14:paraId="2A353D5E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13）、 时间常数：≥3.2 s。</w:t>
      </w:r>
    </w:p>
    <w:p w14:paraId="4B9CDADB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14）、耐极化电压：±910mV。</w:t>
      </w:r>
    </w:p>
    <w:p w14:paraId="1461F281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15）、 输入电流：≤0.01μA。</w:t>
      </w:r>
    </w:p>
    <w:p w14:paraId="306274DF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16）、  ECG输入通道：标准12导联心电信号同步采集。</w:t>
      </w:r>
    </w:p>
    <w:p w14:paraId="293B97AA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17）、 导联选择：手动自动可选，支持标准威尔逊、Cabrera导联体系，同时具备导联标识自定义功能。</w:t>
      </w:r>
    </w:p>
    <w:p w14:paraId="58752FF3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18）、 采集时间设置：波形实时采集和冻结时长均可达60s，同时可进行两页、三页、四页紧凑版热敏打印格式。</w:t>
      </w:r>
    </w:p>
    <w:p w14:paraId="01307CC8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19）、 支持实时采样、预采样、触发采样模式，支持节律分析。</w:t>
      </w:r>
    </w:p>
    <w:p w14:paraId="34A62174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20）、可同屏显示12导同步心电波形，同时支持3*4、3*4+1R、3*4+3R、6*2、6*2+1R、6*2+3R、12*1等多种显示布局。</w:t>
      </w:r>
    </w:p>
    <w:p w14:paraId="3A452E6A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21）、 屏幕显示信息：心电波形、时间、心率、ID、工作状态、导联脱落信息、联网状态信息、外接设备状态信息等。</w:t>
      </w:r>
    </w:p>
    <w:p w14:paraId="3308BA3D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22）、 自动异常报警功能：可自动对异常心率、导联脱落、外设连接、高频信号干扰情况进行实时监测报警。</w:t>
      </w:r>
    </w:p>
    <w:p w14:paraId="4B6CDDDF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23）、支持起搏检测功能。</w:t>
      </w:r>
    </w:p>
    <w:p w14:paraId="1DF805AA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24）、热敏打印布局：3*4、3*4+1R、3*4+3R、6*2、6*2+1R、6*2+3R、12*1。</w:t>
      </w:r>
    </w:p>
    <w:p w14:paraId="4580DF92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25）、 热敏记录纸：折叠纸。</w:t>
      </w:r>
    </w:p>
    <w:p w14:paraId="33EFA99B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26）、 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具备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内置存储器，本机可存储病历≥1000例，存储满后机器可循环存储。</w:t>
      </w:r>
    </w:p>
    <w:p w14:paraId="663E1A3B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27）、 支持U盘、SD卡的扩容存储，可以直接导出PDF、PNG、HL7、DICOM等格式的报告。</w:t>
      </w:r>
    </w:p>
    <w:p w14:paraId="39D816EB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 xml:space="preserve">28）、支持波形冻结与波形浏览功能。 </w:t>
      </w:r>
    </w:p>
    <w:p w14:paraId="099DCD3B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29）、 具有病历管理功能，可对存储的病历进行查询、浏览、修改、导出、传输、打印，方便医生调阅病人信息，并且支持病例重新编辑，具备病例模板与自定义病例模板的添加功能，方便医生在屏诊断时快速输入诊断结论。</w:t>
      </w:r>
    </w:p>
    <w:p w14:paraId="46A27AD9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30）、交直流两用且自动转换，内置锂电池充满电后可连续工作4小时以上。</w:t>
      </w:r>
    </w:p>
    <w:p w14:paraId="4D6F35BC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二、商务及售后要求</w:t>
      </w:r>
    </w:p>
    <w:p w14:paraId="776776BC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交货期：签订合同后30天内。</w:t>
      </w:r>
    </w:p>
    <w:p w14:paraId="6C4F6CF5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售后服务承诺</w:t>
      </w:r>
    </w:p>
    <w:p w14:paraId="4579E0AD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1、质保期：整机（含配套附件、附属设备等）原厂质保3年，质保期自正式验收合格之日起计算，提供原厂质保承诺文件，在质保期内进行售后服务不得收取任何费用。</w:t>
      </w:r>
    </w:p>
    <w:p w14:paraId="16C1B79C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验收合格后质保期内每年（按365天计算）设备开机率≥95%，若达不到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不足的开机天数按照1：3相应延长质保期。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所供设备生产日期为近半年内生产产品。</w:t>
      </w:r>
    </w:p>
    <w:p w14:paraId="1517D9C7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配备专职售后服务工程师，如实提供售后工程师名单、联系方式等证明材料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接到院方报修 2小时内响应，24小时内抵达现场维修。</w:t>
      </w:r>
    </w:p>
    <w:p w14:paraId="1AD68131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4、 质保期内厂家专业售后工程师需每6个月进行一次巡检保养，并向院方留存相应记录。</w:t>
      </w:r>
    </w:p>
    <w:p w14:paraId="09AB67B3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5、 配件供应：国内有配件仓库，保证十年内配件供应。</w:t>
      </w:r>
    </w:p>
    <w:p w14:paraId="472701F5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6、 提供设备配套的耗材（若有单一来源耗材请列出名称）、维修配件的明细清单及相应报价。</w:t>
      </w:r>
    </w:p>
    <w:p w14:paraId="1D648D3C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7、 负责免费培训相关医务人员和 2名院内维修工程师，培训方式：厂家专业人员现场培训，培训次数：≥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次。培训标准：相应人员能够熟练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掌握设备正确操作、日常维护、维修，可顺利开展诊断治疗等相关工作。</w:t>
      </w:r>
    </w:p>
    <w:p w14:paraId="3F693E50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8、 中标方需提供操作手册、维修手册、软件备份、说明书等相关中文技术资料各两套。</w:t>
      </w:r>
    </w:p>
    <w:p w14:paraId="6B6FD756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9、 软件系统终身免费升级更新，并提供每次进行升级更新的书面相关证明文件及记录。</w:t>
      </w:r>
    </w:p>
    <w:p w14:paraId="3486700F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10、所有接口免费开放，如需接入医院HIS、LIS、PACS、链接第三方设备等系统，由投标方负责连接并承担相应费用。</w:t>
      </w:r>
    </w:p>
    <w:p w14:paraId="19DFE064">
      <w:pPr>
        <w:ind w:firstLine="420" w:firstLineChars="20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11、由供货方负责请有资质的第三方检测机构对设备进行计量检定，并出具国家认可的计量检定合格报告和检定合格标识。</w:t>
      </w:r>
    </w:p>
    <w:p w14:paraId="7E2DB3BE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E3050"/>
    <w:rsid w:val="365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2025-11-19T00:34:00Z</dcterms:created>
  <dc:creator>白</dc:creator>
  <cp:lastModifiedBy>白</cp:lastModifiedBy>
  <dcterms:modified xsi:type="dcterms:W3CDTF">2025-11-19T00:38:18Z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533D724CD4DF47808ABC7565DE4D2228_11</vt:lpwstr>
  </property>
  <property fmtid="{D5CDD505-2E9C-101B-9397-08002B2CF9AE}" pid="4" name="KSOTemplateDocerSaveRecord">
    <vt:lpwstr>eyJoZGlkIjoiYzU4NTUyY2UwZDU4MDJiMmE1MjA4ODQ0ODRiN2M2MWUiLCJ1c2VySWQiOiIzMTk0MTU0OTEifQ==</vt:lpwstr>
  </property>
</Properties>
</file>