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3CF76">
      <w:pPr>
        <w:tabs>
          <w:tab w:val="left" w:pos="180"/>
          <w:tab w:val="left" w:pos="1620"/>
        </w:tabs>
        <w:spacing w:line="360" w:lineRule="auto"/>
        <w:ind w:firstLine="321" w:firstLineChars="100"/>
        <w:jc w:val="center"/>
      </w:pPr>
      <w:r>
        <w:rPr>
          <w:rFonts w:hint="eastAsia" w:ascii="Arial" w:hAnsi="Arial" w:cs="Arial"/>
          <w:b/>
          <w:color w:val="333333"/>
          <w:sz w:val="32"/>
          <w:szCs w:val="32"/>
          <w:lang w:val="en-US" w:eastAsia="zh-CN"/>
        </w:rPr>
        <w:t>健康管理中心</w:t>
      </w:r>
      <w:bookmarkStart w:id="0" w:name="_GoBack"/>
      <w:bookmarkEnd w:id="0"/>
      <w:r>
        <w:rPr>
          <w:rFonts w:hint="eastAsia" w:ascii="Arial" w:hAnsi="Arial" w:cs="Arial"/>
          <w:b/>
          <w:color w:val="333333"/>
          <w:sz w:val="32"/>
          <w:szCs w:val="32"/>
        </w:rPr>
        <w:t>各设备校准参数要求</w:t>
      </w:r>
    </w:p>
    <w:p w14:paraId="27E12036">
      <w:pPr>
        <w:numPr>
          <w:ilvl w:val="0"/>
          <w:numId w:val="1"/>
        </w:numPr>
        <w:rPr>
          <w:rFonts w:asciiTheme="minorEastAsia" w:hAnsiTheme="minorEastAsia" w:cstheme="minorEastAsia"/>
          <w:b/>
          <w:bCs/>
          <w:color w:val="333333"/>
          <w:sz w:val="24"/>
        </w:rPr>
      </w:pPr>
      <w:r>
        <w:rPr>
          <w:rFonts w:hint="eastAsia" w:asciiTheme="minorEastAsia" w:hAnsiTheme="minorEastAsia" w:cstheme="minorEastAsia"/>
          <w:b/>
          <w:bCs/>
          <w:color w:val="333333"/>
          <w:sz w:val="24"/>
        </w:rPr>
        <w:t>设备名称、型号规格：</w:t>
      </w:r>
    </w:p>
    <w:p w14:paraId="1B52ED56">
      <w:pPr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全自动身高体重测量仪（DST-600）</w:t>
      </w:r>
    </w:p>
    <w:p w14:paraId="31928902">
      <w:pPr>
        <w:ind w:firstLine="523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电子身高测量仪（SG-1000SC）</w:t>
      </w:r>
    </w:p>
    <w:p w14:paraId="502470E0">
      <w:pPr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肺功能检测仪推车模块（S-980AIII）</w:t>
      </w:r>
    </w:p>
    <w:p w14:paraId="14E6EC96">
      <w:pPr>
        <w:ind w:firstLine="508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血压脉搏检测装置（ABP-1000S）</w:t>
      </w:r>
    </w:p>
    <w:p w14:paraId="65807280">
      <w:pPr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裂隙灯显微镜（SLM-2ER）</w:t>
      </w:r>
    </w:p>
    <w:p w14:paraId="1FD05309">
      <w:pPr>
        <w:rPr>
          <w:rFonts w:asciiTheme="minorEastAsia" w:hAnsiTheme="minorEastAsia" w:cstheme="minorEastAsia"/>
          <w:b/>
          <w:bCs/>
          <w:color w:val="333333"/>
          <w:sz w:val="24"/>
        </w:rPr>
      </w:pPr>
      <w:r>
        <w:rPr>
          <w:rFonts w:hint="eastAsia" w:asciiTheme="minorEastAsia" w:hAnsiTheme="minorEastAsia" w:cstheme="minorEastAsia"/>
          <w:b/>
          <w:bCs/>
          <w:color w:val="333333"/>
          <w:sz w:val="24"/>
        </w:rPr>
        <w:t>二、服务内容：</w:t>
      </w:r>
    </w:p>
    <w:p w14:paraId="008142E6">
      <w:pPr>
        <w:ind w:left="900" w:leftChars="200" w:hanging="480" w:hanging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1. 资质要求：确保校准服务商具备CNAS或CMA认定的国家法定计量检测机构，并且其检测范围涵盖需校准的设备类型。</w:t>
      </w:r>
    </w:p>
    <w:p w14:paraId="62FE1074">
      <w:pPr>
        <w:ind w:left="900" w:leftChars="200" w:hanging="480" w:hanging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2. 追溯性：验证及校准所使用的设备必须有法定计量机构出具的校准证书。</w:t>
      </w:r>
    </w:p>
    <w:p w14:paraId="31AB3388">
      <w:pPr>
        <w:ind w:left="900" w:leftChars="200" w:hanging="480" w:hanging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3. 状态：校准时，设备应处于正常、清洁的工作状态。</w:t>
      </w:r>
    </w:p>
    <w:p w14:paraId="73F481CA">
      <w:pPr>
        <w:ind w:left="900" w:leftChars="200" w:hanging="480" w:hanging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4. 环境条件：校准应在设备要求或实验室控制的稳定环境（温度、湿度）下进行。</w:t>
      </w:r>
    </w:p>
    <w:p w14:paraId="60E62C5E">
      <w:pPr>
        <w:rPr>
          <w:rFonts w:asciiTheme="minorEastAsia" w:hAnsiTheme="minorEastAsia" w:cstheme="minorEastAsia"/>
          <w:b/>
          <w:bCs/>
          <w:color w:val="333333"/>
          <w:sz w:val="24"/>
        </w:rPr>
      </w:pPr>
      <w:r>
        <w:rPr>
          <w:rFonts w:hint="eastAsia" w:asciiTheme="minorEastAsia" w:hAnsiTheme="minorEastAsia" w:cstheme="minorEastAsia"/>
          <w:b/>
          <w:bCs/>
          <w:color w:val="333333"/>
          <w:sz w:val="24"/>
        </w:rPr>
        <w:t>三、各设备验证项目应包括</w:t>
      </w:r>
    </w:p>
    <w:p w14:paraId="61ED8CF3">
      <w:pPr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（一）全自动身高体重测量仪</w:t>
      </w:r>
    </w:p>
    <w:p w14:paraId="4C7D5A3D">
      <w:pPr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1.检测项目</w:t>
      </w:r>
    </w:p>
    <w:p w14:paraId="3F852871">
      <w:pPr>
        <w:ind w:left="899" w:leftChars="314" w:hanging="240" w:hangingChars="1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1.1质量</w:t>
      </w:r>
    </w:p>
    <w:p w14:paraId="6184002E">
      <w:pPr>
        <w:ind w:left="899" w:leftChars="314" w:hanging="240" w:hangingChars="1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1.2 长度</w:t>
      </w:r>
    </w:p>
    <w:p w14:paraId="3C598F39">
      <w:pPr>
        <w:ind w:left="899" w:leftChars="314" w:hanging="240" w:hangingChars="1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1.3 体重参数</w:t>
      </w:r>
    </w:p>
    <w:p w14:paraId="0A73BE92">
      <w:pPr>
        <w:pStyle w:val="2"/>
        <w:ind w:left="0" w:firstLine="660" w:firstLineChars="300"/>
        <w:rPr>
          <w:rFonts w:eastAsiaTheme="minorEastAsia"/>
          <w:i w:val="0"/>
          <w:lang w:val="en-US" w:eastAsia="zh-CN"/>
        </w:rPr>
      </w:pPr>
      <w:r>
        <w:rPr>
          <w:rFonts w:hint="eastAsia" w:eastAsiaTheme="minorEastAsia"/>
          <w:i w:val="0"/>
          <w:lang w:val="en-US" w:eastAsia="zh-CN"/>
        </w:rPr>
        <w:t>最大秤量：（max）=200kg</w:t>
      </w:r>
    </w:p>
    <w:p w14:paraId="20A308B2">
      <w:pPr>
        <w:pStyle w:val="2"/>
        <w:ind w:left="0" w:firstLine="660" w:firstLineChars="300"/>
        <w:rPr>
          <w:rFonts w:eastAsiaTheme="minorEastAsia"/>
          <w:i w:val="0"/>
          <w:lang w:val="en-US" w:eastAsia="zh-CN"/>
        </w:rPr>
      </w:pPr>
      <w:r>
        <w:rPr>
          <w:rFonts w:hint="eastAsia" w:eastAsiaTheme="minorEastAsia"/>
          <w:i w:val="0"/>
          <w:lang w:val="en-US" w:eastAsia="zh-CN"/>
        </w:rPr>
        <w:t>最小秤量：（min）=2kg</w:t>
      </w:r>
    </w:p>
    <w:p w14:paraId="7B7EFDF8">
      <w:pPr>
        <w:pStyle w:val="2"/>
        <w:ind w:left="0" w:firstLine="660" w:firstLineChars="300"/>
        <w:rPr>
          <w:rFonts w:eastAsiaTheme="minorEastAsia"/>
          <w:i w:val="0"/>
          <w:lang w:val="en-US" w:eastAsia="zh-CN"/>
        </w:rPr>
      </w:pPr>
      <w:r>
        <w:rPr>
          <w:rFonts w:hint="eastAsia" w:eastAsiaTheme="minorEastAsia"/>
          <w:i w:val="0"/>
          <w:lang w:val="en-US" w:eastAsia="zh-CN"/>
        </w:rPr>
        <w:t>最大允许误差：（mpe）=±0.1kg</w:t>
      </w:r>
    </w:p>
    <w:p w14:paraId="1AE5DABD">
      <w:pPr>
        <w:pStyle w:val="2"/>
        <w:ind w:left="0" w:firstLine="660" w:firstLineChars="300"/>
        <w:rPr>
          <w:rFonts w:eastAsiaTheme="minorEastAsia"/>
          <w:i w:val="0"/>
          <w:lang w:val="en-US" w:eastAsia="zh-CN"/>
        </w:rPr>
      </w:pPr>
      <w:r>
        <w:rPr>
          <w:rFonts w:hint="eastAsia" w:eastAsiaTheme="minorEastAsia"/>
          <w:i w:val="0"/>
          <w:lang w:val="en-US" w:eastAsia="zh-CN"/>
        </w:rPr>
        <w:t>检定分度值（e）=实际分度值（d）=0.1kg</w:t>
      </w:r>
    </w:p>
    <w:p w14:paraId="45F13B5D">
      <w:pPr>
        <w:pStyle w:val="2"/>
        <w:ind w:left="0" w:firstLine="660" w:firstLineChars="300"/>
        <w:rPr>
          <w:rFonts w:eastAsiaTheme="minorEastAsia"/>
          <w:i w:val="0"/>
          <w:lang w:val="en-US" w:eastAsia="zh-CN"/>
        </w:rPr>
      </w:pPr>
      <w:r>
        <w:rPr>
          <w:rFonts w:hint="eastAsia" w:eastAsiaTheme="minorEastAsia"/>
          <w:i w:val="0"/>
          <w:lang w:val="en-US" w:eastAsia="zh-CN"/>
        </w:rPr>
        <w:t>1.4 身高参数：</w:t>
      </w:r>
    </w:p>
    <w:p w14:paraId="0986C03A">
      <w:pPr>
        <w:pStyle w:val="2"/>
        <w:ind w:left="0" w:firstLine="660" w:firstLineChars="300"/>
        <w:rPr>
          <w:rFonts w:eastAsiaTheme="minorEastAsia"/>
          <w:i w:val="0"/>
          <w:lang w:val="en-US" w:eastAsia="zh-CN"/>
        </w:rPr>
      </w:pPr>
      <w:r>
        <w:rPr>
          <w:rFonts w:hint="eastAsia" w:eastAsiaTheme="minorEastAsia"/>
          <w:i w:val="0"/>
          <w:lang w:val="en-US" w:eastAsia="zh-CN"/>
        </w:rPr>
        <w:t>测量范围：70cm-200cm</w:t>
      </w:r>
    </w:p>
    <w:p w14:paraId="5D4E21DC">
      <w:pPr>
        <w:pStyle w:val="2"/>
        <w:ind w:left="0" w:firstLine="660" w:firstLineChars="300"/>
        <w:rPr>
          <w:rFonts w:eastAsiaTheme="minorEastAsia"/>
          <w:i w:val="0"/>
          <w:lang w:val="en-US" w:eastAsia="zh-CN"/>
        </w:rPr>
      </w:pPr>
      <w:r>
        <w:rPr>
          <w:rFonts w:hint="eastAsia" w:eastAsiaTheme="minorEastAsia"/>
          <w:i w:val="0"/>
          <w:lang w:val="en-US" w:eastAsia="zh-CN"/>
        </w:rPr>
        <w:t>分辨率：0.1cm</w:t>
      </w:r>
    </w:p>
    <w:p w14:paraId="086F4C8B">
      <w:pPr>
        <w:pStyle w:val="2"/>
        <w:ind w:left="0" w:firstLine="660" w:firstLineChars="300"/>
        <w:rPr>
          <w:rFonts w:eastAsiaTheme="minorEastAsia"/>
          <w:i w:val="0"/>
          <w:lang w:val="en-US" w:eastAsia="zh-CN"/>
        </w:rPr>
      </w:pPr>
      <w:r>
        <w:rPr>
          <w:rFonts w:hint="eastAsia" w:eastAsiaTheme="minorEastAsia"/>
          <w:i w:val="0"/>
          <w:lang w:val="en-US" w:eastAsia="zh-CN"/>
        </w:rPr>
        <w:t>最大允许误差：±0.5cm</w:t>
      </w:r>
    </w:p>
    <w:p w14:paraId="3BCB19AE">
      <w:pPr>
        <w:pStyle w:val="2"/>
        <w:ind w:left="0" w:firstLine="0"/>
        <w:rPr>
          <w:rFonts w:eastAsiaTheme="minorEastAsia"/>
          <w:i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sz w:val="24"/>
          <w:szCs w:val="24"/>
          <w:lang w:val="en-US" w:eastAsia="zh-CN"/>
        </w:rPr>
        <w:t>（二）电子身高</w:t>
      </w:r>
      <w:r>
        <w:rPr>
          <w:rFonts w:hint="eastAsia" w:asciiTheme="minorEastAsia" w:hAnsiTheme="minorEastAsia" w:cstheme="minorEastAsia"/>
          <w:i w:val="0"/>
          <w:sz w:val="24"/>
          <w:szCs w:val="24"/>
          <w:lang w:val="en-US" w:eastAsia="zh-CN"/>
        </w:rPr>
        <w:t>测量仪</w:t>
      </w:r>
    </w:p>
    <w:p w14:paraId="190C9043">
      <w:pPr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1.检测项目</w:t>
      </w:r>
    </w:p>
    <w:p w14:paraId="15C2CAE5">
      <w:pPr>
        <w:ind w:left="899" w:leftChars="314" w:hanging="240" w:hangingChars="1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1.1质量</w:t>
      </w:r>
    </w:p>
    <w:p w14:paraId="4F936746">
      <w:pPr>
        <w:ind w:left="899" w:leftChars="314" w:hanging="240" w:hangingChars="1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1.2 长度</w:t>
      </w:r>
    </w:p>
    <w:p w14:paraId="0969EF96">
      <w:pPr>
        <w:ind w:left="899" w:leftChars="314" w:hanging="240" w:hangingChars="1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1.3 体重参数</w:t>
      </w:r>
    </w:p>
    <w:p w14:paraId="13373A43">
      <w:pPr>
        <w:pStyle w:val="2"/>
        <w:ind w:left="0" w:firstLine="660" w:firstLineChars="300"/>
        <w:rPr>
          <w:rFonts w:eastAsiaTheme="minorEastAsia"/>
          <w:i w:val="0"/>
          <w:lang w:val="en-US" w:eastAsia="zh-CN"/>
        </w:rPr>
      </w:pPr>
      <w:r>
        <w:rPr>
          <w:rFonts w:hint="eastAsia" w:eastAsiaTheme="minorEastAsia"/>
          <w:i w:val="0"/>
          <w:lang w:val="en-US" w:eastAsia="zh-CN"/>
        </w:rPr>
        <w:t>最大秤量：（max）=200kg</w:t>
      </w:r>
    </w:p>
    <w:p w14:paraId="1F6BD994">
      <w:pPr>
        <w:pStyle w:val="2"/>
        <w:ind w:left="0" w:firstLine="660" w:firstLineChars="300"/>
        <w:rPr>
          <w:rFonts w:eastAsiaTheme="minorEastAsia"/>
          <w:i w:val="0"/>
          <w:lang w:val="en-US" w:eastAsia="zh-CN"/>
        </w:rPr>
      </w:pPr>
      <w:r>
        <w:rPr>
          <w:rFonts w:hint="eastAsia" w:eastAsiaTheme="minorEastAsia"/>
          <w:i w:val="0"/>
          <w:lang w:val="en-US" w:eastAsia="zh-CN"/>
        </w:rPr>
        <w:t>最小秤量：（min）=2kg</w:t>
      </w:r>
    </w:p>
    <w:p w14:paraId="5E5CF928">
      <w:pPr>
        <w:pStyle w:val="2"/>
        <w:ind w:left="0" w:firstLine="660" w:firstLineChars="300"/>
        <w:rPr>
          <w:rFonts w:eastAsiaTheme="minorEastAsia"/>
          <w:i w:val="0"/>
          <w:lang w:val="en-US" w:eastAsia="zh-CN"/>
        </w:rPr>
      </w:pPr>
      <w:r>
        <w:rPr>
          <w:rFonts w:hint="eastAsia" w:eastAsiaTheme="minorEastAsia"/>
          <w:i w:val="0"/>
          <w:lang w:val="en-US" w:eastAsia="zh-CN"/>
        </w:rPr>
        <w:t>最大允许误差：（mpe）=±0.1kg</w:t>
      </w:r>
    </w:p>
    <w:p w14:paraId="62A5D44D">
      <w:pPr>
        <w:pStyle w:val="2"/>
        <w:ind w:left="0" w:firstLine="660" w:firstLineChars="300"/>
        <w:rPr>
          <w:rFonts w:eastAsiaTheme="minorEastAsia"/>
          <w:i w:val="0"/>
          <w:lang w:val="en-US" w:eastAsia="zh-CN"/>
        </w:rPr>
      </w:pPr>
      <w:r>
        <w:rPr>
          <w:rFonts w:hint="eastAsia" w:eastAsiaTheme="minorEastAsia"/>
          <w:i w:val="0"/>
          <w:lang w:val="en-US" w:eastAsia="zh-CN"/>
        </w:rPr>
        <w:t>检定分度值（e）=实际分度值（d）=0.1kg</w:t>
      </w:r>
    </w:p>
    <w:p w14:paraId="7FA92864">
      <w:pPr>
        <w:pStyle w:val="2"/>
        <w:ind w:left="0" w:firstLine="660" w:firstLineChars="300"/>
        <w:rPr>
          <w:rFonts w:eastAsiaTheme="minorEastAsia"/>
          <w:i w:val="0"/>
          <w:lang w:val="en-US" w:eastAsia="zh-CN"/>
        </w:rPr>
      </w:pPr>
      <w:r>
        <w:rPr>
          <w:rFonts w:hint="eastAsia" w:eastAsiaTheme="minorEastAsia"/>
          <w:i w:val="0"/>
          <w:lang w:val="en-US" w:eastAsia="zh-CN"/>
        </w:rPr>
        <w:t>1.4 身高参数：</w:t>
      </w:r>
    </w:p>
    <w:p w14:paraId="7A2459BE">
      <w:pPr>
        <w:pStyle w:val="2"/>
        <w:ind w:left="0" w:firstLine="660" w:firstLineChars="300"/>
        <w:rPr>
          <w:rFonts w:eastAsiaTheme="minorEastAsia"/>
          <w:i w:val="0"/>
          <w:lang w:val="en-US" w:eastAsia="zh-CN"/>
        </w:rPr>
      </w:pPr>
      <w:r>
        <w:rPr>
          <w:rFonts w:hint="eastAsia" w:eastAsiaTheme="minorEastAsia"/>
          <w:i w:val="0"/>
          <w:lang w:val="en-US" w:eastAsia="zh-CN"/>
        </w:rPr>
        <w:t>测量范围：70cm-200cm</w:t>
      </w:r>
    </w:p>
    <w:p w14:paraId="3FEE8DA0">
      <w:pPr>
        <w:pStyle w:val="2"/>
        <w:ind w:left="0" w:firstLine="660" w:firstLineChars="300"/>
        <w:rPr>
          <w:rFonts w:eastAsiaTheme="minorEastAsia"/>
          <w:i w:val="0"/>
          <w:lang w:val="en-US" w:eastAsia="zh-CN"/>
        </w:rPr>
      </w:pPr>
      <w:r>
        <w:rPr>
          <w:rFonts w:hint="eastAsia" w:eastAsiaTheme="minorEastAsia"/>
          <w:i w:val="0"/>
          <w:lang w:val="en-US" w:eastAsia="zh-CN"/>
        </w:rPr>
        <w:t>分辨率：0.1cm</w:t>
      </w:r>
    </w:p>
    <w:p w14:paraId="35AAEF2E">
      <w:pPr>
        <w:ind w:left="420" w:leftChars="200" w:firstLine="210" w:firstLineChars="100"/>
      </w:pPr>
      <w:r>
        <w:rPr>
          <w:rFonts w:hint="eastAsia"/>
        </w:rPr>
        <w:t>最大允许误差：±0.5cm</w:t>
      </w:r>
    </w:p>
    <w:p w14:paraId="67393803">
      <w:pPr>
        <w:pStyle w:val="2"/>
        <w:ind w:left="0" w:firstLine="480" w:firstLineChars="200"/>
        <w:rPr>
          <w:rFonts w:asciiTheme="minorEastAsia" w:hAnsiTheme="minorEastAsia" w:eastAsiaTheme="minorEastAsia" w:cstheme="minorEastAsia"/>
          <w:i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sz w:val="24"/>
          <w:szCs w:val="24"/>
          <w:lang w:val="en-US" w:eastAsia="zh-CN"/>
        </w:rPr>
        <w:t>（三）肺功能检测仪推车模块</w:t>
      </w:r>
    </w:p>
    <w:p w14:paraId="7B27855C">
      <w:pPr>
        <w:pStyle w:val="2"/>
        <w:ind w:left="0" w:firstLine="1080" w:firstLineChars="450"/>
        <w:rPr>
          <w:rFonts w:asciiTheme="minorEastAsia" w:hAnsiTheme="minorEastAsia" w:eastAsiaTheme="minorEastAsia" w:cstheme="minorEastAsia"/>
          <w:i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sz w:val="24"/>
          <w:szCs w:val="24"/>
          <w:lang w:val="en-US" w:eastAsia="zh-CN"/>
        </w:rPr>
        <w:t>1.肺活量</w:t>
      </w:r>
    </w:p>
    <w:p w14:paraId="45F8EC37">
      <w:pPr>
        <w:pStyle w:val="2"/>
        <w:ind w:left="0" w:firstLine="1080" w:firstLineChars="450"/>
        <w:rPr>
          <w:rFonts w:asciiTheme="minorEastAsia" w:hAnsiTheme="minorEastAsia" w:eastAsiaTheme="minorEastAsia" w:cstheme="minorEastAsia"/>
          <w:i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sz w:val="24"/>
          <w:szCs w:val="24"/>
          <w:lang w:val="en-US" w:eastAsia="zh-CN"/>
        </w:rPr>
        <w:t>2.呼气峰值流量</w:t>
      </w:r>
    </w:p>
    <w:p w14:paraId="442695B9">
      <w:pPr>
        <w:ind w:firstLine="508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（四）血压脉搏检测装置</w:t>
      </w:r>
    </w:p>
    <w:p w14:paraId="62F9BB32">
      <w:pPr>
        <w:pStyle w:val="2"/>
        <w:ind w:left="0" w:firstLine="0"/>
        <w:rPr>
          <w:rFonts w:eastAsiaTheme="minorEastAsia"/>
          <w:i w:val="0"/>
          <w:lang w:val="en-US" w:eastAsia="zh-CN"/>
        </w:rPr>
      </w:pPr>
      <w:r>
        <w:rPr>
          <w:rFonts w:hint="eastAsia" w:eastAsiaTheme="minorEastAsia"/>
          <w:i w:val="0"/>
          <w:lang w:val="en-US" w:eastAsia="zh-CN"/>
        </w:rPr>
        <w:t xml:space="preserve">           1.脉搏</w:t>
      </w:r>
    </w:p>
    <w:p w14:paraId="215CAD08">
      <w:pPr>
        <w:pStyle w:val="2"/>
        <w:ind w:left="0" w:firstLine="0"/>
        <w:rPr>
          <w:rFonts w:eastAsiaTheme="minorEastAsia"/>
          <w:i w:val="0"/>
          <w:lang w:val="en-US" w:eastAsia="zh-CN"/>
        </w:rPr>
      </w:pPr>
      <w:r>
        <w:rPr>
          <w:rFonts w:hint="eastAsia" w:eastAsiaTheme="minorEastAsia"/>
          <w:i w:val="0"/>
          <w:lang w:val="en-US" w:eastAsia="zh-CN"/>
        </w:rPr>
        <w:t xml:space="preserve">           2.血氧饱和度</w:t>
      </w:r>
    </w:p>
    <w:p w14:paraId="6E99D5C9">
      <w:pPr>
        <w:pStyle w:val="2"/>
        <w:ind w:left="0" w:firstLine="0"/>
        <w:rPr>
          <w:rFonts w:eastAsiaTheme="minorEastAsia"/>
          <w:i w:val="0"/>
          <w:lang w:val="en-US" w:eastAsia="zh-CN"/>
        </w:rPr>
      </w:pPr>
      <w:r>
        <w:rPr>
          <w:rFonts w:hint="eastAsia" w:eastAsiaTheme="minorEastAsia"/>
          <w:i w:val="0"/>
          <w:lang w:val="en-US" w:eastAsia="zh-CN"/>
        </w:rPr>
        <w:t xml:space="preserve">           3.压力测量范围：0 kpa -40kpa（0 mmHg -300mmHg）</w:t>
      </w:r>
    </w:p>
    <w:p w14:paraId="1E1C144E">
      <w:pPr>
        <w:pStyle w:val="2"/>
        <w:ind w:left="0" w:firstLine="0"/>
        <w:rPr>
          <w:rFonts w:eastAsiaTheme="minorEastAsia"/>
          <w:i w:val="0"/>
          <w:lang w:val="en-US" w:eastAsia="zh-CN"/>
        </w:rPr>
      </w:pPr>
      <w:r>
        <w:rPr>
          <w:rFonts w:hint="eastAsia" w:eastAsiaTheme="minorEastAsia"/>
          <w:i w:val="0"/>
          <w:lang w:val="en-US" w:eastAsia="zh-CN"/>
        </w:rPr>
        <w:t xml:space="preserve">           4.压力测量精度：±0.4kpa（±3 mmHg）</w:t>
      </w:r>
    </w:p>
    <w:p w14:paraId="1885D7D6">
      <w:pPr>
        <w:pStyle w:val="2"/>
        <w:ind w:left="0" w:firstLine="0"/>
        <w:rPr>
          <w:rFonts w:eastAsiaTheme="minorEastAsia"/>
          <w:i w:val="0"/>
          <w:lang w:val="en-US" w:eastAsia="zh-CN"/>
        </w:rPr>
      </w:pPr>
      <w:r>
        <w:rPr>
          <w:rFonts w:hint="eastAsia" w:eastAsiaTheme="minorEastAsia"/>
          <w:i w:val="0"/>
          <w:lang w:val="en-US" w:eastAsia="zh-CN"/>
        </w:rPr>
        <w:t xml:space="preserve">           5.适用臂围：16cm-43cm</w:t>
      </w:r>
    </w:p>
    <w:p w14:paraId="3F5C3411">
      <w:pPr>
        <w:pStyle w:val="2"/>
        <w:ind w:left="0" w:firstLine="550" w:firstLineChars="250"/>
        <w:rPr>
          <w:rFonts w:asciiTheme="minorEastAsia" w:hAnsiTheme="minorEastAsia" w:eastAsiaTheme="minorEastAsia" w:cstheme="minorEastAsia"/>
          <w:i w:val="0"/>
          <w:sz w:val="24"/>
          <w:szCs w:val="24"/>
          <w:lang w:val="en-US" w:eastAsia="zh-CN"/>
        </w:rPr>
      </w:pPr>
      <w:r>
        <w:rPr>
          <w:rFonts w:hint="eastAsia" w:eastAsiaTheme="minorEastAsia"/>
          <w:i w:val="0"/>
          <w:lang w:val="en-US" w:eastAsia="zh-CN"/>
        </w:rPr>
        <w:t>（五）</w:t>
      </w:r>
      <w:r>
        <w:rPr>
          <w:rFonts w:hint="eastAsia" w:asciiTheme="minorEastAsia" w:hAnsiTheme="minorEastAsia" w:cstheme="minorEastAsia"/>
          <w:i w:val="0"/>
          <w:sz w:val="24"/>
          <w:szCs w:val="24"/>
          <w:lang w:val="en-US" w:eastAsia="zh-CN"/>
        </w:rPr>
        <w:t>裂隙灯显微镜</w:t>
      </w:r>
    </w:p>
    <w:p w14:paraId="0860C1DC">
      <w:pPr>
        <w:pStyle w:val="2"/>
        <w:ind w:left="0" w:firstLine="600" w:firstLineChars="250"/>
        <w:rPr>
          <w:rFonts w:eastAsiaTheme="minorEastAsia"/>
          <w:i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sz w:val="24"/>
          <w:szCs w:val="24"/>
          <w:lang w:val="en-US" w:eastAsia="zh-CN"/>
        </w:rPr>
        <w:t xml:space="preserve">     视角放大率</w:t>
      </w:r>
    </w:p>
    <w:p w14:paraId="13488100">
      <w:pPr>
        <w:numPr>
          <w:ilvl w:val="0"/>
          <w:numId w:val="2"/>
        </w:numPr>
        <w:ind w:left="210" w:leftChars="0" w:firstLineChars="0"/>
        <w:rPr>
          <w:rFonts w:asciiTheme="minorEastAsia" w:hAnsiTheme="minorEastAsia" w:cstheme="minorEastAsia"/>
          <w:b/>
          <w:bCs/>
          <w:color w:val="333333"/>
          <w:sz w:val="24"/>
        </w:rPr>
      </w:pPr>
      <w:r>
        <w:rPr>
          <w:rFonts w:hint="eastAsia" w:asciiTheme="minorEastAsia" w:hAnsiTheme="minorEastAsia" w:cstheme="minorEastAsia"/>
          <w:b/>
          <w:bCs/>
          <w:color w:val="333333"/>
          <w:sz w:val="24"/>
        </w:rPr>
        <w:t>验证方案和验证报告</w:t>
      </w:r>
    </w:p>
    <w:p w14:paraId="2D812CBE">
      <w:pPr>
        <w:pStyle w:val="2"/>
        <w:ind w:left="0" w:firstLine="480" w:firstLineChars="200"/>
        <w:rPr>
          <w:rFonts w:asciiTheme="minorEastAsia" w:hAnsiTheme="minorEastAsia" w:eastAsiaTheme="minorEastAsia" w:cstheme="minorEastAsia"/>
          <w:i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sz w:val="24"/>
          <w:szCs w:val="24"/>
          <w:lang w:val="en-US" w:eastAsia="zh-CN"/>
        </w:rPr>
        <w:t>验证方应当在验证实施过程中建立并形成验证控制文件，包括验证方案、标准、报告、评价、偏差处理和预防措施等。</w:t>
      </w:r>
    </w:p>
    <w:p w14:paraId="582D1D65">
      <w:pPr>
        <w:pStyle w:val="2"/>
        <w:ind w:left="0" w:firstLine="480" w:firstLineChars="200"/>
        <w:rPr>
          <w:rFonts w:asciiTheme="minorEastAsia" w:hAnsiTheme="minorEastAsia" w:eastAsiaTheme="minorEastAsia" w:cstheme="minorEastAsia"/>
          <w:i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sz w:val="24"/>
          <w:szCs w:val="24"/>
          <w:lang w:val="en-US" w:eastAsia="zh-CN"/>
        </w:rPr>
        <w:t>验证完成后应当出具验证报告，包括验证实施人员、验证过程中采集数据汇总，结果分析及结果总体评价，报告应由质量负责人审核批准。</w:t>
      </w:r>
    </w:p>
    <w:p w14:paraId="4A32CD73">
      <w:pPr>
        <w:pStyle w:val="2"/>
        <w:numPr>
          <w:ilvl w:val="0"/>
          <w:numId w:val="2"/>
        </w:numPr>
        <w:ind w:left="210" w:leftChars="0" w:firstLine="0" w:firstLineChars="0"/>
        <w:rPr>
          <w:rFonts w:hint="default" w:asciiTheme="minorEastAsia" w:hAnsiTheme="minorEastAsia" w:eastAsiaTheme="minorEastAsia" w:cstheme="minorEastAsia"/>
          <w:i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sz w:val="24"/>
          <w:szCs w:val="24"/>
          <w:lang w:val="en-US" w:eastAsia="zh-CN"/>
        </w:rPr>
        <w:t>验证时间</w:t>
      </w:r>
      <w:r>
        <w:rPr>
          <w:rFonts w:hint="eastAsia" w:asciiTheme="minorEastAsia" w:hAnsiTheme="minorEastAsia" w:eastAsiaTheme="minorEastAsia" w:cstheme="minorEastAsia"/>
          <w:i w:val="0"/>
          <w:sz w:val="24"/>
          <w:szCs w:val="24"/>
          <w:lang w:val="en-US" w:eastAsia="zh-CN"/>
        </w:rPr>
        <w:t>： 接到计量通知后三个工作日完成检测项目，验证数据采集，七个工作日完成验证报告的编写，出具书面验证报告。</w:t>
      </w:r>
    </w:p>
    <w:p w14:paraId="178615BC">
      <w:pPr>
        <w:pStyle w:val="2"/>
        <w:ind w:left="420" w:leftChars="200" w:firstLine="0"/>
        <w:rPr>
          <w:rFonts w:asciiTheme="minorEastAsia" w:hAnsiTheme="minorEastAsia" w:eastAsiaTheme="minorEastAsia" w:cstheme="minorEastAsia"/>
          <w:i w:val="0"/>
          <w:sz w:val="24"/>
          <w:szCs w:val="24"/>
          <w:lang w:val="en-US" w:eastAsia="zh-CN"/>
        </w:rPr>
      </w:pPr>
    </w:p>
    <w:p w14:paraId="5BC71C4F">
      <w:pPr>
        <w:pStyle w:val="2"/>
        <w:rPr>
          <w:lang w:val="en-US" w:eastAsia="zh-CN"/>
        </w:rPr>
      </w:pPr>
    </w:p>
    <w:p w14:paraId="702AAD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A00002BF" w:usb1="78CF7CFB" w:usb2="00000016" w:usb3="00000000" w:csb0="6006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D30253"/>
    <w:multiLevelType w:val="singleLevel"/>
    <w:tmpl w:val="29D3025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6C411A4"/>
    <w:multiLevelType w:val="singleLevel"/>
    <w:tmpl w:val="56C411A4"/>
    <w:lvl w:ilvl="0" w:tentative="0">
      <w:start w:val="4"/>
      <w:numFmt w:val="chineseCounting"/>
      <w:suff w:val="nothing"/>
      <w:lvlText w:val="%1、"/>
      <w:lvlJc w:val="left"/>
      <w:pPr>
        <w:ind w:left="21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3ODg1NzVkYjc4NGQyNjY1OWFmOTYyMzY0NWUxZWYifQ=="/>
  </w:docVars>
  <w:rsids>
    <w:rsidRoot w:val="003158F5"/>
    <w:rsid w:val="00247279"/>
    <w:rsid w:val="002E4605"/>
    <w:rsid w:val="003158F5"/>
    <w:rsid w:val="00A82079"/>
    <w:rsid w:val="00BF1141"/>
    <w:rsid w:val="00C42E96"/>
    <w:rsid w:val="00EA722B"/>
    <w:rsid w:val="09E33BB4"/>
    <w:rsid w:val="13123C72"/>
    <w:rsid w:val="242F6132"/>
    <w:rsid w:val="35A005B9"/>
    <w:rsid w:val="3F0849D4"/>
    <w:rsid w:val="44951F8B"/>
    <w:rsid w:val="57843388"/>
    <w:rsid w:val="6A1763BD"/>
    <w:rsid w:val="6A8E40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widowControl/>
      <w:adjustRightInd w:val="0"/>
      <w:snapToGrid w:val="0"/>
      <w:spacing w:before="120" w:after="120"/>
      <w:ind w:left="459" w:firstLine="567"/>
    </w:pPr>
    <w:rPr>
      <w:rFonts w:ascii="华文楷体" w:hAnsi="华文楷体" w:eastAsia="Times New Roman"/>
      <w:i/>
      <w:sz w:val="22"/>
      <w:szCs w:val="20"/>
      <w:lang w:val="en-GB" w:eastAsia="en-US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715</Words>
  <Characters>898</Characters>
  <Lines>2</Lines>
  <Paragraphs>1</Paragraphs>
  <TotalTime>48</TotalTime>
  <ScaleCrop>false</ScaleCrop>
  <LinksUpToDate>false</LinksUpToDate>
  <CharactersWithSpaces>974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2025-10-30T09:01:00Z</dcterms:created>
  <dc:creator>CUSTOMER</dc:creator>
  <cp:lastModifiedBy>白</cp:lastModifiedBy>
  <dcterms:modified xsi:type="dcterms:W3CDTF">2025-12-12T03:05:32Z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eyJoZGlkIjoiYzU4NTUyY2UwZDU4MDJiMmE1MjA4ODQ0ODRiN2M2MWUiLCJ1c2VySWQiOiIzMTk0MTU0OTEifQ==</vt:lpwstr>
  </property>
  <property fmtid="{D5CDD505-2E9C-101B-9397-08002B2CF9AE}" pid="4" name="ICV">
    <vt:lpwstr>F7F2904FC8FB4DFCAABE1DD9A6D52F69_13</vt:lpwstr>
  </property>
</Properties>
</file>