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药房签到机参数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一、设备参数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1.触摸屏：屏幕尺寸≥21.5英寸、屏幕分辨率≥1920*1080，亮度≥240cd/㎡，可视角度≥178°，色域≥16.7M。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2.操作系统：≥Android 9.0，CPU：≥四核 1.9GHZ；内存≥2GB；存储≥8GB；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3.安装方式：落地式安装；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4.整机额定功率：功率≤120W，待机功率≤1W；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5.供电方式：220V供电；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6.内置IC刷卡模块、扫码模块、打印机；</w:t>
      </w:r>
    </w:p>
    <w:p>
      <w:pPr>
        <w:ind w:left="559" w:leftChars="266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7.支持对接电子健康码及其他信息等，实现多种签到方式组合；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8.当有多条挂号信息时，支持患者选签、按区全签等多种签到方式；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9.支持语音提示签到结果，签到成功后自动打印小票；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二、软件需求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兼容性：需完整支持与院内现有业务系统对接，实现双向数据交互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接口要求：提供标准化接口文档，支持与院内系统完成接口调试及联调上线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稳定性：软件运行稳定，无频繁卡顿、崩溃现象，数据交互延迟≤3秒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ZGYxMmQ3NGVkZDNlZjE3ZWUwMzFkOGMwNWYzOWEifQ=="/>
  </w:docVars>
  <w:rsids>
    <w:rsidRoot w:val="00000000"/>
    <w:rsid w:val="31C60594"/>
    <w:rsid w:val="54D419C4"/>
    <w:rsid w:val="77327CF6"/>
    <w:rsid w:val="7BD5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2026-01-04T03:36:00Z</dcterms:created>
  <dc:creator>Administrator</dc:creator>
  <cp:lastModifiedBy>系统管理员</cp:lastModifiedBy>
  <cp:lastPrinted>2026-01-04T03:41:00Z</cp:lastPrinted>
  <dcterms:modified xsi:type="dcterms:W3CDTF">2026-01-04T07:16:36Z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D94728B079BE4EBD951BC761FD7BCF74_12</vt:lpwstr>
  </property>
</Properties>
</file>