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C437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甘肃省第二人民医院</w:t>
      </w:r>
    </w:p>
    <w:p w14:paraId="65EF472F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2025年医院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在线会议平台服务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 w14:paraId="10951281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采购需求</w:t>
      </w:r>
    </w:p>
    <w:p w14:paraId="226D7CCE">
      <w:pPr>
        <w:pStyle w:val="3"/>
      </w:pPr>
    </w:p>
    <w:p w14:paraId="5B7171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outlineLvl w:val="0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一、商务要求</w:t>
      </w:r>
    </w:p>
    <w:p w14:paraId="727979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outlineLvl w:val="1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1.1资质要求</w:t>
      </w:r>
    </w:p>
    <w:p w14:paraId="52E182B7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1" w:firstLine="496" w:firstLineChars="200"/>
        <w:textAlignment w:val="baseline"/>
        <w:rPr>
          <w:rFonts w:hint="eastAsia" w:asciiTheme="minorEastAsia" w:hAnsiTheme="minorEastAsia" w:cstheme="minorEastAsia"/>
          <w:spacing w:val="4"/>
          <w:sz w:val="24"/>
          <w:szCs w:val="24"/>
        </w:rPr>
      </w:pPr>
      <w:r>
        <w:rPr>
          <w:rFonts w:hint="eastAsia" w:asciiTheme="minorEastAsia" w:hAnsiTheme="minorEastAsia" w:cstheme="minorEastAsia"/>
          <w:spacing w:val="4"/>
          <w:sz w:val="24"/>
          <w:szCs w:val="24"/>
        </w:rPr>
        <w:t>供应商有效的营业执照，或事业单位法人证书，或自然人身份证明，或其他非企业组织证明独立承担民事责任能力的文件（复印件并加盖公章）；</w:t>
      </w:r>
    </w:p>
    <w:p w14:paraId="6EDE6C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1" w:firstLine="496" w:firstLineChars="200"/>
        <w:textAlignment w:val="baseline"/>
        <w:outlineLvl w:val="0"/>
        <w:rPr>
          <w:rFonts w:hint="eastAsia" w:asciiTheme="minorEastAsia" w:hAnsiTheme="minorEastAsia" w:cstheme="minorEastAsia"/>
          <w:spacing w:val="4"/>
          <w:sz w:val="24"/>
          <w:szCs w:val="24"/>
        </w:rPr>
      </w:pPr>
      <w:r>
        <w:rPr>
          <w:rFonts w:hint="eastAsia" w:asciiTheme="minorEastAsia" w:hAnsiTheme="minorEastAsia" w:cstheme="minorEastAsia"/>
          <w:spacing w:val="4"/>
          <w:sz w:val="24"/>
          <w:szCs w:val="24"/>
        </w:rPr>
        <w:t>二、法定代表人身份证（正、反面复印件加盖公章）；</w:t>
      </w:r>
    </w:p>
    <w:p w14:paraId="6E00FD1D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1" w:firstLine="496" w:firstLineChars="200"/>
        <w:textAlignment w:val="baseline"/>
        <w:rPr>
          <w:rFonts w:hint="eastAsia" w:asciiTheme="minorEastAsia" w:hAnsiTheme="minorEastAsia" w:cstheme="minorEastAsia"/>
          <w:spacing w:val="4"/>
          <w:sz w:val="24"/>
          <w:szCs w:val="24"/>
        </w:rPr>
      </w:pPr>
      <w:r>
        <w:rPr>
          <w:rFonts w:hint="eastAsia" w:asciiTheme="minorEastAsia" w:hAnsiTheme="minorEastAsia" w:cstheme="minorEastAsia"/>
          <w:spacing w:val="4"/>
          <w:sz w:val="24"/>
          <w:szCs w:val="24"/>
        </w:rPr>
        <w:t>法定代表人授权函（原件）及被授权人身份证（正、反面复印件加盖公章）；</w:t>
      </w:r>
    </w:p>
    <w:p w14:paraId="1BCAD861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41" w:firstLine="496" w:firstLineChars="200"/>
        <w:textAlignment w:val="baseline"/>
        <w:rPr>
          <w:rFonts w:hint="eastAsia" w:asciiTheme="minorEastAsia" w:hAnsiTheme="minorEastAsia" w:cstheme="minorEastAsia"/>
          <w:spacing w:val="4"/>
          <w:sz w:val="24"/>
          <w:szCs w:val="24"/>
        </w:rPr>
      </w:pPr>
      <w:r>
        <w:rPr>
          <w:rFonts w:hint="eastAsia" w:asciiTheme="minorEastAsia" w:hAnsiTheme="minorEastAsia" w:cstheme="minorEastAsia"/>
          <w:spacing w:val="4"/>
          <w:sz w:val="24"/>
          <w:szCs w:val="24"/>
        </w:rPr>
        <w:t>参加政府采购活动前3年内在经营活动中没有重大违法记录的书面声明（原件）。（截至开标日成立不足3年的投标人可提供自成立以来无重大违法记录的书面声明）。</w:t>
      </w:r>
    </w:p>
    <w:p w14:paraId="693069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4" w:firstLineChars="200"/>
        <w:textAlignment w:val="baseline"/>
        <w:outlineLvl w:val="1"/>
        <w:rPr>
          <w:rFonts w:hint="eastAsia" w:asciiTheme="minorEastAsia" w:hAnsiTheme="minorEastAsia" w:cstheme="minorEastAsia"/>
          <w:b/>
          <w:bCs/>
          <w:spacing w:val="-2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pacing w:val="-2"/>
          <w:sz w:val="24"/>
          <w:szCs w:val="24"/>
        </w:rPr>
        <w:t>1.2交付(实施)时间及地点</w:t>
      </w:r>
    </w:p>
    <w:p w14:paraId="2DB620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0"/>
        <w:jc w:val="left"/>
        <w:textAlignment w:val="baseline"/>
        <w:rPr>
          <w:rFonts w:hint="eastAsia" w:asciiTheme="minorEastAsia" w:hAnsiTheme="minorEastAsia" w:cstheme="minorEastAsia"/>
          <w:spacing w:val="4"/>
          <w:sz w:val="24"/>
          <w:szCs w:val="24"/>
        </w:rPr>
      </w:pPr>
      <w:r>
        <w:rPr>
          <w:rFonts w:hint="eastAsia" w:asciiTheme="minorEastAsia" w:hAnsiTheme="minorEastAsia" w:cstheme="minorEastAsia"/>
          <w:spacing w:val="4"/>
          <w:sz w:val="24"/>
          <w:szCs w:val="24"/>
        </w:rPr>
        <w:t>合同签订7天内按需方要求,</w:t>
      </w:r>
      <w:r>
        <w:rPr>
          <w:rFonts w:hint="eastAsia" w:asciiTheme="minorEastAsia" w:hAnsiTheme="minorEastAsia" w:cstheme="minorEastAsia"/>
          <w:spacing w:val="4"/>
          <w:sz w:val="24"/>
          <w:szCs w:val="24"/>
          <w:lang w:val="en-US" w:eastAsia="zh-CN"/>
        </w:rPr>
        <w:t>在线开通相应服务</w:t>
      </w:r>
      <w:bookmarkStart w:id="1" w:name="_GoBack"/>
      <w:bookmarkEnd w:id="1"/>
      <w:r>
        <w:rPr>
          <w:rFonts w:hint="eastAsia" w:asciiTheme="minorEastAsia" w:hAnsiTheme="minorEastAsia" w:cstheme="minorEastAsia"/>
          <w:spacing w:val="4"/>
          <w:sz w:val="24"/>
          <w:szCs w:val="24"/>
        </w:rPr>
        <w:t>。</w:t>
      </w:r>
    </w:p>
    <w:p w14:paraId="073551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4" w:firstLineChars="200"/>
        <w:textAlignment w:val="baseline"/>
        <w:outlineLvl w:val="1"/>
        <w:rPr>
          <w:rFonts w:hint="eastAsia" w:asciiTheme="minorEastAsia" w:hAnsiTheme="minorEastAsia" w:cs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b/>
          <w:bCs/>
          <w:spacing w:val="-2"/>
          <w:sz w:val="24"/>
          <w:szCs w:val="24"/>
        </w:rPr>
        <w:t>1.3付款方式（进度及条件）</w:t>
      </w:r>
    </w:p>
    <w:p w14:paraId="3BFC7E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结算方式及期限：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上线后付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4"/>
          <w:szCs w:val="24"/>
        </w:rPr>
        <w:t>%货款。</w:t>
      </w:r>
    </w:p>
    <w:p w14:paraId="53CB97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outlineLvl w:val="1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1.4质保时间</w:t>
      </w:r>
    </w:p>
    <w:p w14:paraId="20A9B1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质保一年。</w:t>
      </w:r>
      <w:bookmarkStart w:id="0" w:name="_Hlk105411409"/>
    </w:p>
    <w:bookmarkEnd w:id="0"/>
    <w:p w14:paraId="3A0FDE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outlineLvl w:val="1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sz w:val="24"/>
          <w:szCs w:val="24"/>
        </w:rPr>
        <w:t>采购预算</w:t>
      </w:r>
    </w:p>
    <w:p w14:paraId="1ABE80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baseline"/>
        <w:rPr>
          <w:rFonts w:hint="eastAsia"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￥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万元</w:t>
      </w:r>
    </w:p>
    <w:p w14:paraId="35748090">
      <w:pPr>
        <w:pageBreakBefore w:val="0"/>
        <w:widowControl w:val="0"/>
        <w:numPr>
          <w:ilvl w:val="0"/>
          <w:numId w:val="3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outlineLvl w:val="0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技术要求</w:t>
      </w:r>
    </w:p>
    <w:p w14:paraId="0ADE3E03">
      <w:pPr>
        <w:pStyle w:val="2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整体要求</w:t>
      </w:r>
    </w:p>
    <w:p w14:paraId="00EE390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内部培训支持1070多人互联网在线会议、会议录制、回放、课时目录设置、视频在线编辑、在线考试、成绩汇总等功能，对内对接企业微信；外部培训不限人数，支持H5界面挂载公众号，具体要求详见服务内容要求。</w:t>
      </w:r>
    </w:p>
    <w:p w14:paraId="1C9352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outlineLvl w:val="1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售后服务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要求</w:t>
      </w:r>
    </w:p>
    <w:p w14:paraId="290F21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outlineLvl w:val="2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仿宋"/>
          <w:sz w:val="24"/>
          <w:szCs w:val="24"/>
        </w:rPr>
        <w:t>1、供方为项目提供一年维保服务。</w:t>
      </w:r>
    </w:p>
    <w:p w14:paraId="7D6174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baseline"/>
        <w:rPr>
          <w:rFonts w:hint="eastAsia" w:ascii="宋体" w:hAnsi="宋体" w:eastAsia="宋体" w:cs="Times New Roman"/>
          <w:spacing w:val="10"/>
          <w:sz w:val="24"/>
          <w:szCs w:val="20"/>
        </w:rPr>
      </w:pPr>
      <w:r>
        <w:rPr>
          <w:rFonts w:hint="eastAsia" w:ascii="宋体" w:hAnsi="宋体" w:eastAsia="宋体" w:cs="Times New Roman"/>
          <w:spacing w:val="10"/>
          <w:sz w:val="24"/>
          <w:szCs w:val="20"/>
          <w:lang w:val="en-US" w:eastAsia="zh-CN"/>
        </w:rPr>
        <w:t>2.</w:t>
      </w:r>
      <w:r>
        <w:rPr>
          <w:rFonts w:hint="eastAsia" w:ascii="宋体" w:hAnsi="宋体" w:eastAsia="宋体" w:cs="Times New Roman"/>
          <w:spacing w:val="10"/>
          <w:sz w:val="24"/>
          <w:szCs w:val="20"/>
        </w:rPr>
        <w:t>2、</w:t>
      </w:r>
      <w:r>
        <w:rPr>
          <w:rFonts w:hint="eastAsia" w:ascii="宋体" w:hAnsi="宋体" w:eastAsia="宋体" w:cs="仿宋"/>
          <w:sz w:val="24"/>
          <w:szCs w:val="24"/>
        </w:rPr>
        <w:t>要求7*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仿宋"/>
          <w:sz w:val="24"/>
          <w:szCs w:val="24"/>
        </w:rPr>
        <w:t>小时售后服务，</w:t>
      </w:r>
      <w:r>
        <w:rPr>
          <w:rFonts w:hint="eastAsia" w:ascii="宋体" w:hAnsi="宋体" w:eastAsia="宋体" w:cs="Times New Roman"/>
          <w:spacing w:val="10"/>
          <w:sz w:val="24"/>
          <w:szCs w:val="20"/>
        </w:rPr>
        <w:t>在甲方使用产品的过程中，免费提供电话咨询、e-mail咨询及远程桌面共享技术支持，必要时派人现场技术支持。</w:t>
      </w:r>
    </w:p>
    <w:p w14:paraId="355A86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baseline"/>
        <w:rPr>
          <w:rFonts w:hint="eastAsia" w:ascii="宋体" w:hAnsi="宋体" w:eastAsia="宋体" w:cs="Times New Roman"/>
          <w:spacing w:val="10"/>
          <w:sz w:val="24"/>
          <w:szCs w:val="20"/>
        </w:rPr>
      </w:pPr>
      <w:r>
        <w:rPr>
          <w:rFonts w:hint="eastAsia" w:ascii="宋体" w:hAnsi="宋体" w:eastAsia="宋体" w:cs="Times New Roman"/>
          <w:spacing w:val="10"/>
          <w:sz w:val="24"/>
          <w:szCs w:val="20"/>
          <w:lang w:val="en-US" w:eastAsia="zh-CN"/>
        </w:rPr>
        <w:t>2.</w:t>
      </w:r>
      <w:r>
        <w:rPr>
          <w:rFonts w:hint="eastAsia" w:ascii="宋体" w:hAnsi="宋体" w:eastAsia="宋体" w:cs="Times New Roman"/>
          <w:spacing w:val="10"/>
          <w:sz w:val="24"/>
          <w:szCs w:val="20"/>
        </w:rPr>
        <w:t>3、现场技术支持乙方保证2小时服务响应和6小时到达现场的服务，同时保证平台故障在</w:t>
      </w:r>
      <w:r>
        <w:rPr>
          <w:rFonts w:ascii="宋体" w:hAnsi="宋体" w:eastAsia="宋体" w:cs="Times New Roman"/>
          <w:spacing w:val="10"/>
          <w:sz w:val="24"/>
          <w:szCs w:val="20"/>
        </w:rPr>
        <w:t>8</w:t>
      </w:r>
      <w:r>
        <w:rPr>
          <w:rFonts w:hint="eastAsia" w:ascii="宋体" w:hAnsi="宋体" w:eastAsia="宋体" w:cs="Times New Roman"/>
          <w:spacing w:val="10"/>
          <w:sz w:val="24"/>
          <w:szCs w:val="20"/>
        </w:rPr>
        <w:t>小时内排除。</w:t>
      </w:r>
    </w:p>
    <w:p w14:paraId="1E11710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2"/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</w:rPr>
        <w:t>4、日常维护：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运维</w:t>
      </w:r>
      <w:r>
        <w:rPr>
          <w:rFonts w:hint="eastAsia" w:asciiTheme="minorEastAsia" w:hAnsiTheme="minorEastAsia" w:cstheme="minorEastAsia"/>
          <w:sz w:val="24"/>
          <w:szCs w:val="24"/>
        </w:rPr>
        <w:t>工程师日常不同时段检查系统操作环境及使用情况，确保系统正常运行。</w:t>
      </w:r>
    </w:p>
    <w:p w14:paraId="70F61A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baseline"/>
        <w:rPr>
          <w:rFonts w:hint="eastAsia" w:cs="仿宋" w:asciiTheme="minorEastAsia" w:hAnsiTheme="minorEastAsia"/>
          <w:sz w:val="24"/>
        </w:rPr>
      </w:pPr>
      <w:r>
        <w:rPr>
          <w:rFonts w:hint="eastAsia" w:ascii="宋体" w:hAnsi="宋体" w:eastAsia="宋体" w:cs="Times New Roman"/>
          <w:spacing w:val="10"/>
          <w:sz w:val="24"/>
          <w:szCs w:val="20"/>
          <w:lang w:val="en-US" w:eastAsia="zh-CN"/>
        </w:rPr>
        <w:t>2.</w:t>
      </w:r>
      <w:r>
        <w:rPr>
          <w:rFonts w:hint="eastAsia" w:ascii="宋体" w:hAnsi="宋体" w:eastAsia="宋体" w:cs="Times New Roman"/>
          <w:spacing w:val="10"/>
          <w:sz w:val="24"/>
          <w:szCs w:val="20"/>
        </w:rPr>
        <w:t>5、</w:t>
      </w:r>
      <w:r>
        <w:rPr>
          <w:rFonts w:hint="eastAsia" w:cs="仿宋" w:asciiTheme="minorEastAsia" w:hAnsiTheme="minorEastAsia"/>
          <w:sz w:val="24"/>
        </w:rPr>
        <w:t>培训服务：根据需方要求，免费</w:t>
      </w:r>
      <w:r>
        <w:rPr>
          <w:rFonts w:hint="eastAsia" w:cs="仿宋" w:asciiTheme="minorEastAsia" w:hAnsiTheme="minorEastAsia"/>
          <w:sz w:val="24"/>
          <w:lang w:val="en-US" w:eastAsia="zh-CN"/>
        </w:rPr>
        <w:t>服务期内在线</w:t>
      </w:r>
      <w:r>
        <w:rPr>
          <w:rFonts w:hint="eastAsia" w:cs="仿宋" w:asciiTheme="minorEastAsia" w:hAnsiTheme="minorEastAsia"/>
          <w:sz w:val="24"/>
        </w:rPr>
        <w:t>为需方培训平台管理人员。培训标准：管理人员能够熟练操作平台。</w:t>
      </w:r>
    </w:p>
    <w:p w14:paraId="5305D395">
      <w:pPr>
        <w:rPr>
          <w:rFonts w:hint="eastAsia"/>
        </w:rPr>
      </w:pPr>
    </w:p>
    <w:p w14:paraId="314789CB">
      <w:pPr>
        <w:pStyle w:val="2"/>
        <w:spacing w:before="0" w:after="0" w:line="360" w:lineRule="auto"/>
        <w:ind w:firstLine="482" w:firstLineChars="200"/>
        <w:rPr>
          <w:rFonts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要求:</w:t>
      </w:r>
    </w:p>
    <w:tbl>
      <w:tblPr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6240"/>
      </w:tblGrid>
      <w:tr w14:paraId="2978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ED4"/>
            <w:vAlign w:val="center"/>
          </w:tcPr>
          <w:p w14:paraId="3BE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功能需求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ED4"/>
            <w:vAlign w:val="center"/>
          </w:tcPr>
          <w:p w14:paraId="7ED4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功能详情</w:t>
            </w:r>
          </w:p>
        </w:tc>
      </w:tr>
      <w:tr w14:paraId="0903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ED4"/>
            <w:vAlign w:val="center"/>
          </w:tcPr>
          <w:p w14:paraId="2CE0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内部培训功能</w:t>
            </w:r>
          </w:p>
        </w:tc>
      </w:tr>
      <w:tr w14:paraId="4995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学习场景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5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可通过微信、企业微信、PC端学习，可在微信中扫码进入，同时支持员工在企业微信或微信环境进入学习，支持PC上进行在线课程学习</w:t>
            </w:r>
          </w:p>
        </w:tc>
      </w:tr>
      <w:tr w14:paraId="2FE2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A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训练营模式课程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7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支持创建音视频、直播、打卡、考试等内容，必修选修课，支持学习进度学习数据查看，发表动态、点赞、评论问答，学习/打卡任务提醒，成员与分组管理</w:t>
            </w:r>
          </w:p>
        </w:tc>
      </w:tr>
      <w:tr w14:paraId="63C7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培训计划管理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各种混合培训计划制定，各类学习任务组合，制定培训计划；复用已有培训计划，高效创建培训任务；设置训练开始和结束时间；将训练营培训任务指派给对应的部门或人员；支持设置按每天或每几天解锁指定数量的课程；支持设置按目录顺序解锁并学习课程；支持学员可以自由学习训练营中的任何课程；支持上传群二维码，引导学员入群；支持在线阅读的文章，适用于文字和图片较多的内容；支持在线收听的音频，学员可以在上班路上听课；视频可提供更加丰富的课程内容；一键导入本地资源，自动完成章节解析。</w:t>
            </w:r>
          </w:p>
        </w:tc>
      </w:tr>
      <w:tr w14:paraId="4A80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线上课程学习管理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38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将各类课程打包组合的专栏，提供体系化的学习体验；可编排各类课程及考试、打卡等互动工具；可根据企业的组织架构设置员工的课程学习权限；分组管理学院的课程，设置后可按分组展示课程；学院全员消息、系统提醒消息，及评论互动消息</w:t>
            </w:r>
          </w:p>
        </w:tc>
      </w:tr>
      <w:tr w14:paraId="4564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4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直播管理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B6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摄像头及桌面共享等主流形式的实时视频直播；持微信h5进行实时语音直播；PPT配合语音直播；PC客户端支持桌面共享；直播课件分享学习；直播完音视频文件导出；员工可在直播间进行评论互动；学员实时弹幕互动；支持学员提问， 讲师回答后信息将沉淀在直播间中</w:t>
            </w:r>
          </w:p>
        </w:tc>
      </w:tr>
      <w:tr w14:paraId="263C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6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线下培训管理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发布活动支持线上发布线下培训活动信息；支持在用户报名时收集信息；查看和管理报名情况；可设置报名是否需要审核；报名成功自动发送电子票；人工签到并录入到管理台系统；现场扫描二维码签到</w:t>
            </w:r>
          </w:p>
        </w:tc>
      </w:tr>
      <w:tr w14:paraId="1E01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87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支持单选、多选、 判断题、问答题等多种题型；问答题支持人工批阅；单选、多选、判断题由系统批阅；包括数据总览、分数段统计、成绩排名、客观题分析；支持从题库选题添加到试卷；在指定时间发布考试；限制考试时长；可选择在提交试卷后不展示答案；支持手动添加、Excel上传等方式导入题目 ；题库支持分类管理</w:t>
            </w:r>
          </w:p>
        </w:tc>
      </w:tr>
      <w:tr w14:paraId="19DB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互动管理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支持日历打卡、 作业打卡、闯关打卡；随机出题、顺序出题；发布作业、提交作业、点评作业，并支持从题库选题；快速发起问卷调研，收集学员信息；支持发布图文动态、置顶群公告、精选动态、用户跟帖交流等；趣味测试，支持多结局测试结果 ，支持将测试结果关联课程；可设置证书发放规则 ，员工完成学习任务进行发放</w:t>
            </w:r>
          </w:p>
        </w:tc>
      </w:tr>
      <w:tr w14:paraId="315F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4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数据统计管理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4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数据统计支持课程数据信息总览；员工学习数据总览 ，支持按天查看学习人数和学习时长；员工学习排行榜</w:t>
            </w:r>
          </w:p>
        </w:tc>
      </w:tr>
      <w:tr w14:paraId="55C3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D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个性化管理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29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根据企业的品牌色，选择对应的配色方案，学院主页；自定义导航栏，包括图标、文字颜色、跳转页面等；支持创建学院微页面，自定义页面的样式及课程展示；视频直播展示水印；自定义学院logo、学院页脚logo</w:t>
            </w:r>
          </w:p>
        </w:tc>
      </w:tr>
      <w:tr w14:paraId="55E9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账号权限管理</w:t>
            </w:r>
          </w:p>
        </w:tc>
        <w:tc>
          <w:tcPr>
            <w:tcW w:w="6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38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添加子管理员账号并分配角色权限；设置角色和权限</w:t>
            </w:r>
          </w:p>
        </w:tc>
      </w:tr>
      <w:tr w14:paraId="50EE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484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02820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1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C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支持从企业微信一键同步组织架构和人员；用ExceI批量将人员信息导入；单个添加/编辑/删除部门和人员；将使用权限授权给指定的部门或人员；将部门和人员信息以文件形式导出</w:t>
            </w:r>
          </w:p>
        </w:tc>
      </w:tr>
      <w:tr w14:paraId="21C1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0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在线服务支持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7*12小时稳定的技术支持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专业的售后服务</w:t>
            </w:r>
          </w:p>
        </w:tc>
      </w:tr>
      <w:tr w14:paraId="005A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外部培训功能</w:t>
            </w:r>
          </w:p>
        </w:tc>
      </w:tr>
      <w:tr w14:paraId="3669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直播管理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F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同一时间支持开启1场直播；支持语音、视频、录播多种直播模式、PPT、多媒体直播、屏幕共享直播、虚拟背景、基础美颜、直播回放能力、密码直播；支持服务号订阅。</w:t>
            </w:r>
          </w:p>
        </w:tc>
      </w:tr>
      <w:tr w14:paraId="0367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课程内容管理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课程支持图文、音频、视频及专栏；标准清晰度为</w:t>
            </w:r>
            <w:r>
              <w:rPr>
                <w:rStyle w:val="15"/>
                <w:rFonts w:eastAsia="方正仿宋_GB2312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 xml:space="preserve"> 720P ；在直播课程设置固定水印；可选择开启课程查看限制，开启后所有的音频课程、视频课程、直播课程学员只能在移动端进行查看。</w:t>
            </w:r>
          </w:p>
        </w:tc>
      </w:tr>
      <w:tr w14:paraId="61EA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6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终端管理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25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可用于在微信公众号上装载 H5 移动课堂；支持界面个性化定制</w:t>
            </w:r>
          </w:p>
        </w:tc>
      </w:tr>
      <w:tr w14:paraId="124D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5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空间和流量管理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提供200G素材中心（存储空间）是帮助讲师归纳素；材和存储空间的功能，可以帮助讲师更高效地管理素材文件；提供用户浏览流量20000GB</w:t>
            </w:r>
          </w:p>
        </w:tc>
      </w:tr>
    </w:tbl>
    <w:p w14:paraId="1313CCB2">
      <w:pP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0B0285-1155-4BFD-838E-8929EC839F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425EC1-52F6-4504-B4F9-B3E993B6D0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F5739B-4E94-4C35-9B9C-89167AB417A0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4" w:fontKey="{ACDDDB51-2EEE-4DE8-AF47-A1FE58B9D3D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CA5E"/>
    <w:multiLevelType w:val="singleLevel"/>
    <w:tmpl w:val="9E7BCA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3E285E"/>
    <w:multiLevelType w:val="singleLevel"/>
    <w:tmpl w:val="BF3E28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A1DDA2"/>
    <w:multiLevelType w:val="singleLevel"/>
    <w:tmpl w:val="F2A1DD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75E66A5"/>
    <w:multiLevelType w:val="singleLevel"/>
    <w:tmpl w:val="075E66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DUxOGU2ZjUwM2JmNzE2ZjIxYTVlZTBmMGZhOTEifQ=="/>
    <w:docVar w:name="KSO_WPS_MARK_KEY" w:val="81657807-2e0c-4251-ac5d-7d422e0340f2"/>
  </w:docVars>
  <w:rsids>
    <w:rsidRoot w:val="006E3BB0"/>
    <w:rsid w:val="000C16A8"/>
    <w:rsid w:val="000C6F53"/>
    <w:rsid w:val="000F7329"/>
    <w:rsid w:val="00114C10"/>
    <w:rsid w:val="001657EE"/>
    <w:rsid w:val="001775CA"/>
    <w:rsid w:val="00190696"/>
    <w:rsid w:val="00283CA4"/>
    <w:rsid w:val="002C2F92"/>
    <w:rsid w:val="00305CF0"/>
    <w:rsid w:val="0037558A"/>
    <w:rsid w:val="003829B4"/>
    <w:rsid w:val="00471233"/>
    <w:rsid w:val="004D129F"/>
    <w:rsid w:val="00533CF9"/>
    <w:rsid w:val="005376EE"/>
    <w:rsid w:val="00537F84"/>
    <w:rsid w:val="00550741"/>
    <w:rsid w:val="005F65CD"/>
    <w:rsid w:val="005F6FBF"/>
    <w:rsid w:val="006442F9"/>
    <w:rsid w:val="006E3BB0"/>
    <w:rsid w:val="0072045D"/>
    <w:rsid w:val="00740585"/>
    <w:rsid w:val="00770C79"/>
    <w:rsid w:val="007D2589"/>
    <w:rsid w:val="00851B37"/>
    <w:rsid w:val="0089793F"/>
    <w:rsid w:val="00A27A19"/>
    <w:rsid w:val="00AB363C"/>
    <w:rsid w:val="00AC6CB4"/>
    <w:rsid w:val="00B20CBF"/>
    <w:rsid w:val="00BB4770"/>
    <w:rsid w:val="00C96558"/>
    <w:rsid w:val="00CB1B36"/>
    <w:rsid w:val="00D3531C"/>
    <w:rsid w:val="00D74D5A"/>
    <w:rsid w:val="00DF3E33"/>
    <w:rsid w:val="00E71A9B"/>
    <w:rsid w:val="00E855B0"/>
    <w:rsid w:val="00EE4A67"/>
    <w:rsid w:val="00EE4E53"/>
    <w:rsid w:val="00F20F64"/>
    <w:rsid w:val="00F304EE"/>
    <w:rsid w:val="00FB0A87"/>
    <w:rsid w:val="00FE4B9A"/>
    <w:rsid w:val="01D236F2"/>
    <w:rsid w:val="02C10FE1"/>
    <w:rsid w:val="03B47B03"/>
    <w:rsid w:val="07B76979"/>
    <w:rsid w:val="08547CBB"/>
    <w:rsid w:val="08EF2576"/>
    <w:rsid w:val="096A53F2"/>
    <w:rsid w:val="0C3A382C"/>
    <w:rsid w:val="0CE02843"/>
    <w:rsid w:val="0D1F4D19"/>
    <w:rsid w:val="0D2F12CF"/>
    <w:rsid w:val="0DF66AF7"/>
    <w:rsid w:val="10040477"/>
    <w:rsid w:val="10DA0087"/>
    <w:rsid w:val="11927749"/>
    <w:rsid w:val="16DC22CD"/>
    <w:rsid w:val="19254DE9"/>
    <w:rsid w:val="1CBF4223"/>
    <w:rsid w:val="1D721295"/>
    <w:rsid w:val="1F234D71"/>
    <w:rsid w:val="1FC958A4"/>
    <w:rsid w:val="2160769D"/>
    <w:rsid w:val="224B2323"/>
    <w:rsid w:val="22BE5DA2"/>
    <w:rsid w:val="23C46758"/>
    <w:rsid w:val="24A40037"/>
    <w:rsid w:val="250749D6"/>
    <w:rsid w:val="26C43A6E"/>
    <w:rsid w:val="283E4B96"/>
    <w:rsid w:val="2A9036A3"/>
    <w:rsid w:val="2ADB3DA9"/>
    <w:rsid w:val="2B271B27"/>
    <w:rsid w:val="2B5F4F5F"/>
    <w:rsid w:val="2B956FBE"/>
    <w:rsid w:val="2BEF7F55"/>
    <w:rsid w:val="2C9103CF"/>
    <w:rsid w:val="2D687FBF"/>
    <w:rsid w:val="2E75776E"/>
    <w:rsid w:val="2FFB7EED"/>
    <w:rsid w:val="31920299"/>
    <w:rsid w:val="33164B89"/>
    <w:rsid w:val="351F78E3"/>
    <w:rsid w:val="37724E83"/>
    <w:rsid w:val="38A97A07"/>
    <w:rsid w:val="39DE2CBF"/>
    <w:rsid w:val="3A882D5F"/>
    <w:rsid w:val="3B2D275B"/>
    <w:rsid w:val="3D93137D"/>
    <w:rsid w:val="3E5C3C06"/>
    <w:rsid w:val="3FBB2F3D"/>
    <w:rsid w:val="3FE6171A"/>
    <w:rsid w:val="40255CF5"/>
    <w:rsid w:val="417746BB"/>
    <w:rsid w:val="42DF267A"/>
    <w:rsid w:val="434C41B3"/>
    <w:rsid w:val="44093E52"/>
    <w:rsid w:val="44F1017A"/>
    <w:rsid w:val="46451394"/>
    <w:rsid w:val="47392CA0"/>
    <w:rsid w:val="47AB677A"/>
    <w:rsid w:val="47B35AA4"/>
    <w:rsid w:val="47F34C40"/>
    <w:rsid w:val="4828061F"/>
    <w:rsid w:val="484A4A39"/>
    <w:rsid w:val="496B1F52"/>
    <w:rsid w:val="49CB179D"/>
    <w:rsid w:val="4BB21156"/>
    <w:rsid w:val="4CB71BBC"/>
    <w:rsid w:val="4CDF6AF8"/>
    <w:rsid w:val="4DFB22F5"/>
    <w:rsid w:val="4E5A450E"/>
    <w:rsid w:val="5078578E"/>
    <w:rsid w:val="52107E9A"/>
    <w:rsid w:val="52623E90"/>
    <w:rsid w:val="538672CA"/>
    <w:rsid w:val="53BC3C85"/>
    <w:rsid w:val="542C4221"/>
    <w:rsid w:val="55F67751"/>
    <w:rsid w:val="562E14F6"/>
    <w:rsid w:val="589C7BC2"/>
    <w:rsid w:val="5ABB0151"/>
    <w:rsid w:val="5B056E99"/>
    <w:rsid w:val="5CC57A15"/>
    <w:rsid w:val="5D1F6D17"/>
    <w:rsid w:val="5EA819C8"/>
    <w:rsid w:val="5EB915BA"/>
    <w:rsid w:val="602C19F3"/>
    <w:rsid w:val="60AB36BC"/>
    <w:rsid w:val="612627C8"/>
    <w:rsid w:val="616B32EC"/>
    <w:rsid w:val="621958C9"/>
    <w:rsid w:val="63A86D8C"/>
    <w:rsid w:val="63AFF3EC"/>
    <w:rsid w:val="64B60869"/>
    <w:rsid w:val="655C1C41"/>
    <w:rsid w:val="66417024"/>
    <w:rsid w:val="669971F6"/>
    <w:rsid w:val="679C7832"/>
    <w:rsid w:val="68A32487"/>
    <w:rsid w:val="69901461"/>
    <w:rsid w:val="6A6963FA"/>
    <w:rsid w:val="6ABA166B"/>
    <w:rsid w:val="6AC45A8E"/>
    <w:rsid w:val="6B200437"/>
    <w:rsid w:val="6B4D0816"/>
    <w:rsid w:val="6F6C10EC"/>
    <w:rsid w:val="729E6997"/>
    <w:rsid w:val="72C358DE"/>
    <w:rsid w:val="74DB2EA9"/>
    <w:rsid w:val="75160EF7"/>
    <w:rsid w:val="76AB5344"/>
    <w:rsid w:val="7A5431A0"/>
    <w:rsid w:val="7AC63964"/>
    <w:rsid w:val="7B902188"/>
    <w:rsid w:val="7BA5743D"/>
    <w:rsid w:val="7C213BCB"/>
    <w:rsid w:val="7C94028B"/>
    <w:rsid w:val="7CE309DD"/>
    <w:rsid w:val="7DBC6E9F"/>
    <w:rsid w:val="7F6367D3"/>
    <w:rsid w:val="7FAD4B76"/>
    <w:rsid w:val="B4FE2A68"/>
    <w:rsid w:val="BBFD02BD"/>
    <w:rsid w:val="FEF39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表段落1"/>
    <w:basedOn w:val="1"/>
    <w:qFormat/>
    <w:uiPriority w:val="1"/>
    <w:pPr>
      <w:spacing w:line="360" w:lineRule="auto"/>
      <w:ind w:left="789" w:hanging="602"/>
      <w:jc w:val="left"/>
    </w:pPr>
    <w:rPr>
      <w:rFonts w:ascii="宋体" w:hAnsi="宋体" w:eastAsia="宋体" w:cs="宋体"/>
      <w:sz w:val="28"/>
      <w:szCs w:val="24"/>
      <w:lang w:val="zh-CN" w:bidi="zh-CN"/>
    </w:rPr>
  </w:style>
  <w:style w:type="character" w:customStyle="1" w:styleId="15">
    <w:name w:val="font61"/>
    <w:basedOn w:val="10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41"/>
    <w:basedOn w:val="10"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1343</Words>
  <Characters>1451</Characters>
  <Lines>51</Lines>
  <Paragraphs>14</Paragraphs>
  <TotalTime>13</TotalTime>
  <ScaleCrop>false</ScaleCrop>
  <LinksUpToDate>false</LinksUpToDate>
  <CharactersWithSpaces>1451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2022-05-20T05:16:00Z</dcterms:created>
  <dc:creator>Microsoft</dc:creator>
  <cp:lastModifiedBy>邱金祥</cp:lastModifiedBy>
  <cp:lastPrinted>2025-10-10T01:42:00Z</cp:lastPrinted>
  <dcterms:modified xsi:type="dcterms:W3CDTF">2025-10-16T00:30:16Z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-1270889080</vt:i4>
  </property>
  <property fmtid="{D5CDD505-2E9C-101B-9397-08002B2CF9AE}" pid="3" name="KSOProductBuildVer">
    <vt:lpwstr>2052-12.1.0.23125</vt:lpwstr>
  </property>
  <property fmtid="{D5CDD505-2E9C-101B-9397-08002B2CF9AE}" pid="4" name="ICV">
    <vt:lpwstr>28C2867A8AF74F71A1D8A75CDFE87358_13</vt:lpwstr>
  </property>
  <property fmtid="{D5CDD505-2E9C-101B-9397-08002B2CF9AE}" pid="5" name="KSOTemplateDocerSaveRecord">
    <vt:lpwstr>eyJoZGlkIjoiMmZkMTBiYmVjNTFhMzBmODgwNjUxZDlmNWFhMTk2OGEiLCJ1c2VySWQiOiIxNTc1NzM2OTkxIn0=</vt:lpwstr>
  </property>
</Properties>
</file>